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F66EB" w14:textId="77777777" w:rsidR="003D3526" w:rsidRPr="001578D1" w:rsidRDefault="003D3526" w:rsidP="00AB6E51">
      <w:pPr>
        <w:rPr>
          <w:rFonts w:ascii="Arial" w:hAnsi="Arial" w:cs="Arial"/>
          <w:b/>
          <w:sz w:val="22"/>
          <w:szCs w:val="22"/>
        </w:rPr>
      </w:pPr>
      <w:r w:rsidRPr="001578D1">
        <w:rPr>
          <w:rFonts w:ascii="Arial" w:hAnsi="Arial" w:cs="Arial"/>
          <w:b/>
          <w:sz w:val="22"/>
          <w:szCs w:val="22"/>
        </w:rPr>
        <w:t>Rule 1</w:t>
      </w:r>
      <w:r w:rsidRPr="001578D1">
        <w:rPr>
          <w:rFonts w:ascii="Arial" w:hAnsi="Arial" w:cs="Arial"/>
          <w:b/>
          <w:sz w:val="22"/>
          <w:szCs w:val="22"/>
        </w:rPr>
        <w:tab/>
      </w:r>
      <w:r w:rsidR="00AB6E51" w:rsidRPr="001578D1">
        <w:rPr>
          <w:rFonts w:ascii="Arial" w:hAnsi="Arial" w:cs="Arial"/>
          <w:b/>
          <w:sz w:val="22"/>
          <w:szCs w:val="22"/>
        </w:rPr>
        <w:tab/>
      </w:r>
      <w:r w:rsidRPr="001578D1">
        <w:rPr>
          <w:rFonts w:ascii="Arial" w:hAnsi="Arial" w:cs="Arial"/>
          <w:b/>
          <w:sz w:val="22"/>
          <w:szCs w:val="22"/>
        </w:rPr>
        <w:t>Definitions</w:t>
      </w:r>
    </w:p>
    <w:p w14:paraId="2FABF686" w14:textId="77777777" w:rsidR="00B20EE3" w:rsidRPr="001578D1" w:rsidRDefault="00B20EE3" w:rsidP="00AB6E51">
      <w:pPr>
        <w:rPr>
          <w:rFonts w:ascii="Arial" w:hAnsi="Arial" w:cs="Arial"/>
          <w:b/>
          <w:sz w:val="22"/>
          <w:szCs w:val="22"/>
        </w:rPr>
      </w:pPr>
    </w:p>
    <w:p w14:paraId="731D5283" w14:textId="77777777" w:rsidR="003D3526" w:rsidRPr="001578D1" w:rsidRDefault="003D3526" w:rsidP="00AB6E51">
      <w:pPr>
        <w:rPr>
          <w:rFonts w:ascii="Arial" w:hAnsi="Arial" w:cs="Arial"/>
          <w:b/>
          <w:sz w:val="22"/>
          <w:szCs w:val="22"/>
        </w:rPr>
      </w:pPr>
      <w:r w:rsidRPr="001578D1">
        <w:rPr>
          <w:rFonts w:ascii="Arial" w:hAnsi="Arial" w:cs="Arial"/>
          <w:b/>
          <w:sz w:val="22"/>
          <w:szCs w:val="22"/>
        </w:rPr>
        <w:t>Rule 2</w:t>
      </w:r>
      <w:r w:rsidRPr="001578D1">
        <w:rPr>
          <w:rFonts w:ascii="Arial" w:hAnsi="Arial" w:cs="Arial"/>
          <w:b/>
          <w:sz w:val="22"/>
          <w:szCs w:val="22"/>
        </w:rPr>
        <w:tab/>
      </w:r>
      <w:r w:rsidR="00AB6E51" w:rsidRPr="001578D1">
        <w:rPr>
          <w:rFonts w:ascii="Arial" w:hAnsi="Arial" w:cs="Arial"/>
          <w:b/>
          <w:sz w:val="22"/>
          <w:szCs w:val="22"/>
        </w:rPr>
        <w:tab/>
      </w:r>
      <w:r w:rsidRPr="001578D1">
        <w:rPr>
          <w:rFonts w:ascii="Arial" w:hAnsi="Arial" w:cs="Arial"/>
          <w:b/>
          <w:sz w:val="22"/>
          <w:szCs w:val="22"/>
        </w:rPr>
        <w:t>Establishing Political Committees</w:t>
      </w:r>
    </w:p>
    <w:p w14:paraId="46F35D25" w14:textId="77777777" w:rsidR="003D3526" w:rsidRPr="001578D1" w:rsidRDefault="003D3526" w:rsidP="002C5A65">
      <w:pPr>
        <w:numPr>
          <w:ilvl w:val="0"/>
          <w:numId w:val="13"/>
        </w:numPr>
        <w:tabs>
          <w:tab w:val="clear" w:pos="1440"/>
        </w:tabs>
        <w:rPr>
          <w:rFonts w:ascii="Arial" w:hAnsi="Arial" w:cs="Arial"/>
          <w:sz w:val="22"/>
          <w:szCs w:val="22"/>
        </w:rPr>
      </w:pPr>
      <w:r w:rsidRPr="001578D1">
        <w:rPr>
          <w:rFonts w:ascii="Arial" w:hAnsi="Arial" w:cs="Arial"/>
          <w:sz w:val="22"/>
          <w:szCs w:val="22"/>
        </w:rPr>
        <w:t>Us</w:t>
      </w:r>
      <w:r w:rsidR="009C7C07" w:rsidRPr="001578D1">
        <w:rPr>
          <w:rFonts w:ascii="Arial" w:hAnsi="Arial" w:cs="Arial"/>
          <w:sz w:val="22"/>
          <w:szCs w:val="22"/>
        </w:rPr>
        <w:t>ing One’s</w:t>
      </w:r>
      <w:r w:rsidRPr="001578D1">
        <w:rPr>
          <w:rFonts w:ascii="Arial" w:hAnsi="Arial" w:cs="Arial"/>
          <w:sz w:val="22"/>
          <w:szCs w:val="22"/>
        </w:rPr>
        <w:t xml:space="preserve"> Own Resources</w:t>
      </w:r>
    </w:p>
    <w:p w14:paraId="014925BE" w14:textId="77777777" w:rsidR="003D3526" w:rsidRPr="001578D1" w:rsidRDefault="003D3526" w:rsidP="002C5A65">
      <w:pPr>
        <w:numPr>
          <w:ilvl w:val="0"/>
          <w:numId w:val="13"/>
        </w:numPr>
        <w:tabs>
          <w:tab w:val="clear" w:pos="1440"/>
        </w:tabs>
        <w:rPr>
          <w:rFonts w:ascii="Arial" w:hAnsi="Arial" w:cs="Arial"/>
          <w:sz w:val="22"/>
          <w:szCs w:val="22"/>
        </w:rPr>
      </w:pPr>
      <w:r w:rsidRPr="001578D1">
        <w:rPr>
          <w:rFonts w:ascii="Arial" w:hAnsi="Arial" w:cs="Arial"/>
          <w:sz w:val="22"/>
          <w:szCs w:val="22"/>
        </w:rPr>
        <w:t>Electoral Expenditures</w:t>
      </w:r>
    </w:p>
    <w:p w14:paraId="6E39A092" w14:textId="77777777" w:rsidR="003D3526" w:rsidRPr="001578D1" w:rsidRDefault="003D3526" w:rsidP="002C5A65">
      <w:pPr>
        <w:numPr>
          <w:ilvl w:val="0"/>
          <w:numId w:val="13"/>
        </w:numPr>
        <w:tabs>
          <w:tab w:val="clear" w:pos="1440"/>
        </w:tabs>
        <w:rPr>
          <w:rFonts w:ascii="Arial" w:hAnsi="Arial" w:cs="Arial"/>
          <w:sz w:val="22"/>
          <w:szCs w:val="22"/>
        </w:rPr>
      </w:pPr>
      <w:r w:rsidRPr="001578D1">
        <w:rPr>
          <w:rFonts w:ascii="Arial" w:hAnsi="Arial" w:cs="Arial"/>
          <w:sz w:val="22"/>
          <w:szCs w:val="22"/>
        </w:rPr>
        <w:t>Identifying Features of a Political Committee</w:t>
      </w:r>
    </w:p>
    <w:p w14:paraId="33D1E3DF" w14:textId="77777777" w:rsidR="003D3526" w:rsidRPr="001578D1" w:rsidRDefault="003D3526" w:rsidP="002C5A65">
      <w:pPr>
        <w:numPr>
          <w:ilvl w:val="0"/>
          <w:numId w:val="13"/>
        </w:numPr>
        <w:tabs>
          <w:tab w:val="clear" w:pos="1440"/>
        </w:tabs>
        <w:rPr>
          <w:rFonts w:ascii="Arial" w:hAnsi="Arial" w:cs="Arial"/>
          <w:sz w:val="22"/>
          <w:szCs w:val="22"/>
        </w:rPr>
      </w:pPr>
      <w:r w:rsidRPr="001578D1">
        <w:rPr>
          <w:rFonts w:ascii="Arial" w:hAnsi="Arial" w:cs="Arial"/>
          <w:sz w:val="22"/>
          <w:szCs w:val="22"/>
        </w:rPr>
        <w:t>New Political Committees</w:t>
      </w:r>
    </w:p>
    <w:p w14:paraId="161FB782" w14:textId="77777777" w:rsidR="003D3526" w:rsidRPr="001578D1" w:rsidRDefault="003D3526" w:rsidP="002C5A65">
      <w:pPr>
        <w:numPr>
          <w:ilvl w:val="0"/>
          <w:numId w:val="13"/>
        </w:numPr>
        <w:tabs>
          <w:tab w:val="clear" w:pos="1440"/>
        </w:tabs>
        <w:rPr>
          <w:rFonts w:ascii="Arial" w:hAnsi="Arial" w:cs="Arial"/>
          <w:sz w:val="22"/>
          <w:szCs w:val="22"/>
        </w:rPr>
      </w:pPr>
      <w:r w:rsidRPr="001578D1">
        <w:rPr>
          <w:rFonts w:ascii="Arial" w:hAnsi="Arial" w:cs="Arial"/>
          <w:sz w:val="22"/>
          <w:szCs w:val="22"/>
        </w:rPr>
        <w:t>Existing Political Committees</w:t>
      </w:r>
    </w:p>
    <w:p w14:paraId="59CFB35E" w14:textId="77777777" w:rsidR="003D3526" w:rsidRPr="001578D1" w:rsidRDefault="003D3526" w:rsidP="002C5A65">
      <w:pPr>
        <w:numPr>
          <w:ilvl w:val="0"/>
          <w:numId w:val="13"/>
        </w:numPr>
        <w:tabs>
          <w:tab w:val="clear" w:pos="1440"/>
        </w:tabs>
        <w:rPr>
          <w:rFonts w:ascii="Arial" w:hAnsi="Arial" w:cs="Arial"/>
          <w:sz w:val="22"/>
          <w:szCs w:val="22"/>
        </w:rPr>
      </w:pPr>
      <w:r w:rsidRPr="001578D1">
        <w:rPr>
          <w:rFonts w:ascii="Arial" w:hAnsi="Arial" w:cs="Arial"/>
          <w:sz w:val="22"/>
          <w:szCs w:val="22"/>
        </w:rPr>
        <w:t>Committees Organized Before the Election Cycle</w:t>
      </w:r>
    </w:p>
    <w:p w14:paraId="1020FF62" w14:textId="77777777" w:rsidR="003D3526" w:rsidRPr="001578D1" w:rsidRDefault="003D3526" w:rsidP="002C5A65">
      <w:pPr>
        <w:numPr>
          <w:ilvl w:val="0"/>
          <w:numId w:val="13"/>
        </w:numPr>
        <w:tabs>
          <w:tab w:val="clear" w:pos="1440"/>
        </w:tabs>
        <w:rPr>
          <w:rFonts w:ascii="Arial" w:hAnsi="Arial" w:cs="Arial"/>
          <w:sz w:val="22"/>
          <w:szCs w:val="22"/>
        </w:rPr>
      </w:pPr>
      <w:r w:rsidRPr="001578D1">
        <w:rPr>
          <w:rFonts w:ascii="Arial" w:hAnsi="Arial" w:cs="Arial"/>
          <w:sz w:val="22"/>
          <w:szCs w:val="22"/>
        </w:rPr>
        <w:t>One Candidate, Multiple Election Committees</w:t>
      </w:r>
    </w:p>
    <w:p w14:paraId="5CF20B19" w14:textId="77777777" w:rsidR="0066031B" w:rsidRPr="001578D1" w:rsidRDefault="0066031B" w:rsidP="0066031B">
      <w:pPr>
        <w:ind w:left="1080"/>
        <w:rPr>
          <w:rFonts w:ascii="Arial" w:hAnsi="Arial" w:cs="Arial"/>
          <w:sz w:val="22"/>
          <w:szCs w:val="22"/>
        </w:rPr>
      </w:pPr>
    </w:p>
    <w:p w14:paraId="4CA09646" w14:textId="77777777" w:rsidR="003D3526" w:rsidRPr="001578D1" w:rsidRDefault="003D3526" w:rsidP="00AB6E51">
      <w:pPr>
        <w:rPr>
          <w:rFonts w:ascii="Arial" w:hAnsi="Arial" w:cs="Arial"/>
          <w:b/>
          <w:sz w:val="22"/>
          <w:szCs w:val="22"/>
        </w:rPr>
      </w:pPr>
      <w:r w:rsidRPr="001578D1">
        <w:rPr>
          <w:rFonts w:ascii="Arial" w:hAnsi="Arial" w:cs="Arial"/>
          <w:b/>
          <w:sz w:val="22"/>
          <w:szCs w:val="22"/>
        </w:rPr>
        <w:t>Rule 3</w:t>
      </w:r>
      <w:r w:rsidRPr="001578D1">
        <w:rPr>
          <w:rFonts w:ascii="Arial" w:hAnsi="Arial" w:cs="Arial"/>
          <w:b/>
          <w:sz w:val="22"/>
          <w:szCs w:val="22"/>
        </w:rPr>
        <w:tab/>
      </w:r>
      <w:r w:rsidR="00AB6E51" w:rsidRPr="001578D1">
        <w:rPr>
          <w:rFonts w:ascii="Arial" w:hAnsi="Arial" w:cs="Arial"/>
          <w:b/>
          <w:sz w:val="22"/>
          <w:szCs w:val="22"/>
        </w:rPr>
        <w:tab/>
      </w:r>
      <w:r w:rsidRPr="001578D1">
        <w:rPr>
          <w:rFonts w:ascii="Arial" w:hAnsi="Arial" w:cs="Arial"/>
          <w:b/>
          <w:sz w:val="22"/>
          <w:szCs w:val="22"/>
        </w:rPr>
        <w:t>Establishing a Campaign Depository and Mailing Address</w:t>
      </w:r>
    </w:p>
    <w:p w14:paraId="47B1CD40" w14:textId="77777777" w:rsidR="003D3526" w:rsidRPr="001578D1" w:rsidRDefault="003D3526" w:rsidP="002C5A65">
      <w:pPr>
        <w:numPr>
          <w:ilvl w:val="0"/>
          <w:numId w:val="18"/>
        </w:numPr>
        <w:tabs>
          <w:tab w:val="clear" w:pos="1440"/>
        </w:tabs>
        <w:rPr>
          <w:rFonts w:ascii="Arial" w:hAnsi="Arial" w:cs="Arial"/>
          <w:sz w:val="22"/>
          <w:szCs w:val="22"/>
        </w:rPr>
      </w:pPr>
      <w:r w:rsidRPr="001578D1">
        <w:rPr>
          <w:rFonts w:ascii="Arial" w:hAnsi="Arial" w:cs="Arial"/>
          <w:sz w:val="22"/>
          <w:szCs w:val="22"/>
        </w:rPr>
        <w:t>Opening a Bank Account</w:t>
      </w:r>
    </w:p>
    <w:p w14:paraId="0B1BF794" w14:textId="77777777" w:rsidR="003D3526" w:rsidRPr="001578D1" w:rsidRDefault="009C7C07" w:rsidP="002C5A65">
      <w:pPr>
        <w:numPr>
          <w:ilvl w:val="0"/>
          <w:numId w:val="18"/>
        </w:numPr>
        <w:tabs>
          <w:tab w:val="clear" w:pos="1440"/>
        </w:tabs>
        <w:rPr>
          <w:rFonts w:ascii="Arial" w:hAnsi="Arial" w:cs="Arial"/>
          <w:sz w:val="22"/>
          <w:szCs w:val="22"/>
        </w:rPr>
      </w:pPr>
      <w:r w:rsidRPr="001578D1">
        <w:rPr>
          <w:rFonts w:ascii="Arial" w:hAnsi="Arial" w:cs="Arial"/>
          <w:sz w:val="22"/>
          <w:szCs w:val="22"/>
        </w:rPr>
        <w:t xml:space="preserve">Using an </w:t>
      </w:r>
      <w:r w:rsidR="003D3526" w:rsidRPr="001578D1">
        <w:rPr>
          <w:rFonts w:ascii="Arial" w:hAnsi="Arial" w:cs="Arial"/>
          <w:sz w:val="22"/>
          <w:szCs w:val="22"/>
        </w:rPr>
        <w:t>Exclusive Mailing Address</w:t>
      </w:r>
    </w:p>
    <w:p w14:paraId="4AF5AEC0" w14:textId="77777777" w:rsidR="0066031B" w:rsidRPr="001578D1" w:rsidRDefault="0066031B" w:rsidP="0066031B">
      <w:pPr>
        <w:ind w:left="1080"/>
        <w:rPr>
          <w:rFonts w:ascii="Arial" w:hAnsi="Arial" w:cs="Arial"/>
          <w:sz w:val="22"/>
          <w:szCs w:val="22"/>
        </w:rPr>
      </w:pPr>
    </w:p>
    <w:p w14:paraId="4E3DC840" w14:textId="77777777" w:rsidR="003D3526" w:rsidRPr="001578D1" w:rsidRDefault="003D3526" w:rsidP="00AB6E51">
      <w:pPr>
        <w:rPr>
          <w:rFonts w:ascii="Arial" w:hAnsi="Arial" w:cs="Arial"/>
          <w:b/>
          <w:sz w:val="22"/>
          <w:szCs w:val="22"/>
        </w:rPr>
      </w:pPr>
      <w:r w:rsidRPr="001578D1">
        <w:rPr>
          <w:rFonts w:ascii="Arial" w:hAnsi="Arial" w:cs="Arial"/>
          <w:b/>
          <w:sz w:val="22"/>
          <w:szCs w:val="22"/>
        </w:rPr>
        <w:t>Rule 4</w:t>
      </w:r>
      <w:r w:rsidRPr="001578D1">
        <w:rPr>
          <w:rFonts w:ascii="Arial" w:hAnsi="Arial" w:cs="Arial"/>
          <w:b/>
          <w:sz w:val="22"/>
          <w:szCs w:val="22"/>
        </w:rPr>
        <w:tab/>
      </w:r>
      <w:r w:rsidR="00AB6E51" w:rsidRPr="001578D1">
        <w:rPr>
          <w:rFonts w:ascii="Arial" w:hAnsi="Arial" w:cs="Arial"/>
          <w:b/>
          <w:sz w:val="22"/>
          <w:szCs w:val="22"/>
        </w:rPr>
        <w:tab/>
      </w:r>
      <w:r w:rsidRPr="001578D1">
        <w:rPr>
          <w:rFonts w:ascii="Arial" w:hAnsi="Arial" w:cs="Arial"/>
          <w:b/>
          <w:sz w:val="22"/>
          <w:szCs w:val="22"/>
        </w:rPr>
        <w:t>Filing Reports</w:t>
      </w:r>
    </w:p>
    <w:p w14:paraId="33382A8C" w14:textId="77777777" w:rsidR="003D3526" w:rsidRPr="001578D1" w:rsidRDefault="003D3526" w:rsidP="002C5A65">
      <w:pPr>
        <w:numPr>
          <w:ilvl w:val="0"/>
          <w:numId w:val="19"/>
        </w:numPr>
        <w:tabs>
          <w:tab w:val="clear" w:pos="1440"/>
        </w:tabs>
        <w:rPr>
          <w:rFonts w:ascii="Arial" w:hAnsi="Arial" w:cs="Arial"/>
          <w:sz w:val="22"/>
          <w:szCs w:val="22"/>
        </w:rPr>
      </w:pPr>
      <w:r w:rsidRPr="001578D1">
        <w:rPr>
          <w:rFonts w:ascii="Arial" w:hAnsi="Arial" w:cs="Arial"/>
          <w:sz w:val="22"/>
          <w:szCs w:val="22"/>
        </w:rPr>
        <w:t>Forms</w:t>
      </w:r>
    </w:p>
    <w:p w14:paraId="0CC51AE6" w14:textId="77777777" w:rsidR="003D3526" w:rsidRPr="001578D1" w:rsidRDefault="003D3526" w:rsidP="002C5A65">
      <w:pPr>
        <w:numPr>
          <w:ilvl w:val="0"/>
          <w:numId w:val="19"/>
        </w:numPr>
        <w:tabs>
          <w:tab w:val="clear" w:pos="1440"/>
        </w:tabs>
        <w:rPr>
          <w:rFonts w:ascii="Arial" w:hAnsi="Arial" w:cs="Arial"/>
          <w:sz w:val="22"/>
          <w:szCs w:val="22"/>
        </w:rPr>
      </w:pPr>
      <w:r w:rsidRPr="001578D1">
        <w:rPr>
          <w:rFonts w:ascii="Arial" w:hAnsi="Arial" w:cs="Arial"/>
          <w:sz w:val="22"/>
          <w:szCs w:val="22"/>
        </w:rPr>
        <w:t>Reports Not Considered Filed</w:t>
      </w:r>
    </w:p>
    <w:p w14:paraId="00A59B76" w14:textId="77777777" w:rsidR="003D3526" w:rsidRPr="001578D1" w:rsidRDefault="003D3526" w:rsidP="002C5A65">
      <w:pPr>
        <w:numPr>
          <w:ilvl w:val="0"/>
          <w:numId w:val="19"/>
        </w:numPr>
        <w:tabs>
          <w:tab w:val="clear" w:pos="1440"/>
        </w:tabs>
        <w:rPr>
          <w:rFonts w:ascii="Arial" w:hAnsi="Arial" w:cs="Arial"/>
          <w:sz w:val="22"/>
          <w:szCs w:val="22"/>
        </w:rPr>
      </w:pPr>
      <w:r w:rsidRPr="001578D1">
        <w:rPr>
          <w:rFonts w:ascii="Arial" w:hAnsi="Arial" w:cs="Arial"/>
          <w:sz w:val="22"/>
          <w:szCs w:val="22"/>
        </w:rPr>
        <w:t>Electronic Filing</w:t>
      </w:r>
    </w:p>
    <w:p w14:paraId="6C49B04B" w14:textId="77777777" w:rsidR="003D3526" w:rsidRPr="001578D1" w:rsidRDefault="003D3526" w:rsidP="002C5A65">
      <w:pPr>
        <w:numPr>
          <w:ilvl w:val="0"/>
          <w:numId w:val="19"/>
        </w:numPr>
        <w:tabs>
          <w:tab w:val="clear" w:pos="1440"/>
        </w:tabs>
        <w:rPr>
          <w:rFonts w:ascii="Arial" w:hAnsi="Arial" w:cs="Arial"/>
          <w:sz w:val="22"/>
          <w:szCs w:val="22"/>
        </w:rPr>
      </w:pPr>
      <w:r w:rsidRPr="001578D1">
        <w:rPr>
          <w:rFonts w:ascii="Arial" w:hAnsi="Arial" w:cs="Arial"/>
          <w:sz w:val="22"/>
          <w:szCs w:val="22"/>
        </w:rPr>
        <w:t>C-3 Reports</w:t>
      </w:r>
    </w:p>
    <w:p w14:paraId="61FD1073" w14:textId="77777777" w:rsidR="003D3526" w:rsidRPr="001578D1" w:rsidRDefault="003D3526" w:rsidP="002C5A65">
      <w:pPr>
        <w:numPr>
          <w:ilvl w:val="0"/>
          <w:numId w:val="19"/>
        </w:numPr>
        <w:tabs>
          <w:tab w:val="clear" w:pos="1440"/>
        </w:tabs>
        <w:rPr>
          <w:rFonts w:ascii="Arial" w:hAnsi="Arial" w:cs="Arial"/>
          <w:sz w:val="22"/>
          <w:szCs w:val="22"/>
        </w:rPr>
      </w:pPr>
      <w:r w:rsidRPr="001578D1">
        <w:rPr>
          <w:rFonts w:ascii="Arial" w:hAnsi="Arial" w:cs="Arial"/>
          <w:sz w:val="22"/>
          <w:szCs w:val="22"/>
        </w:rPr>
        <w:t>Special Reports of Late Contributions</w:t>
      </w:r>
    </w:p>
    <w:p w14:paraId="446D040A" w14:textId="77777777" w:rsidR="003D3526" w:rsidRPr="001578D1" w:rsidRDefault="003D3526" w:rsidP="002C5A65">
      <w:pPr>
        <w:numPr>
          <w:ilvl w:val="0"/>
          <w:numId w:val="19"/>
        </w:numPr>
        <w:tabs>
          <w:tab w:val="clear" w:pos="1440"/>
        </w:tabs>
        <w:rPr>
          <w:rFonts w:ascii="Arial" w:hAnsi="Arial" w:cs="Arial"/>
          <w:sz w:val="22"/>
          <w:szCs w:val="22"/>
        </w:rPr>
      </w:pPr>
      <w:r w:rsidRPr="001578D1">
        <w:rPr>
          <w:rFonts w:ascii="Arial" w:hAnsi="Arial" w:cs="Arial"/>
          <w:sz w:val="22"/>
          <w:szCs w:val="22"/>
        </w:rPr>
        <w:t>Weekends and Holidays</w:t>
      </w:r>
    </w:p>
    <w:p w14:paraId="2540BB91" w14:textId="77777777" w:rsidR="003D3526" w:rsidRPr="001578D1" w:rsidRDefault="003D3526" w:rsidP="002C5A65">
      <w:pPr>
        <w:numPr>
          <w:ilvl w:val="0"/>
          <w:numId w:val="19"/>
        </w:numPr>
        <w:tabs>
          <w:tab w:val="clear" w:pos="1440"/>
        </w:tabs>
        <w:rPr>
          <w:rFonts w:ascii="Arial" w:hAnsi="Arial" w:cs="Arial"/>
          <w:sz w:val="22"/>
          <w:szCs w:val="22"/>
        </w:rPr>
      </w:pPr>
      <w:r w:rsidRPr="001578D1">
        <w:rPr>
          <w:rFonts w:ascii="Arial" w:hAnsi="Arial" w:cs="Arial"/>
          <w:sz w:val="22"/>
          <w:szCs w:val="22"/>
        </w:rPr>
        <w:t>Amendments</w:t>
      </w:r>
    </w:p>
    <w:p w14:paraId="3F686B8A" w14:textId="77777777" w:rsidR="0066031B" w:rsidRPr="001578D1" w:rsidRDefault="0066031B" w:rsidP="0066031B">
      <w:pPr>
        <w:ind w:left="1080"/>
        <w:rPr>
          <w:rFonts w:ascii="Arial" w:hAnsi="Arial" w:cs="Arial"/>
          <w:sz w:val="22"/>
          <w:szCs w:val="22"/>
        </w:rPr>
      </w:pPr>
    </w:p>
    <w:p w14:paraId="23F25A03" w14:textId="77777777" w:rsidR="003D3526" w:rsidRPr="001578D1" w:rsidRDefault="003D3526" w:rsidP="00AB6E51">
      <w:pPr>
        <w:rPr>
          <w:rFonts w:ascii="Arial" w:hAnsi="Arial" w:cs="Arial"/>
          <w:b/>
          <w:sz w:val="22"/>
          <w:szCs w:val="22"/>
        </w:rPr>
      </w:pPr>
      <w:r w:rsidRPr="001578D1">
        <w:rPr>
          <w:rFonts w:ascii="Arial" w:hAnsi="Arial" w:cs="Arial"/>
          <w:b/>
          <w:sz w:val="22"/>
          <w:szCs w:val="22"/>
        </w:rPr>
        <w:t>Rule 5</w:t>
      </w:r>
      <w:r w:rsidRPr="001578D1">
        <w:rPr>
          <w:rFonts w:ascii="Arial" w:hAnsi="Arial" w:cs="Arial"/>
          <w:b/>
          <w:sz w:val="22"/>
          <w:szCs w:val="22"/>
        </w:rPr>
        <w:tab/>
      </w:r>
      <w:r w:rsidR="00AB6E51" w:rsidRPr="001578D1">
        <w:rPr>
          <w:rFonts w:ascii="Arial" w:hAnsi="Arial" w:cs="Arial"/>
          <w:b/>
          <w:sz w:val="22"/>
          <w:szCs w:val="22"/>
        </w:rPr>
        <w:tab/>
      </w:r>
      <w:r w:rsidRPr="001578D1">
        <w:rPr>
          <w:rFonts w:ascii="Arial" w:hAnsi="Arial" w:cs="Arial"/>
          <w:b/>
          <w:sz w:val="22"/>
          <w:szCs w:val="22"/>
        </w:rPr>
        <w:t>Modification of Disclosure Requirements</w:t>
      </w:r>
    </w:p>
    <w:p w14:paraId="2373E681" w14:textId="77777777" w:rsidR="003D3526" w:rsidRPr="001578D1" w:rsidRDefault="003D3526" w:rsidP="002C5A65">
      <w:pPr>
        <w:numPr>
          <w:ilvl w:val="0"/>
          <w:numId w:val="20"/>
        </w:numPr>
        <w:tabs>
          <w:tab w:val="clear" w:pos="1440"/>
        </w:tabs>
        <w:rPr>
          <w:rFonts w:ascii="Arial" w:hAnsi="Arial" w:cs="Arial"/>
          <w:sz w:val="22"/>
          <w:szCs w:val="22"/>
        </w:rPr>
      </w:pPr>
      <w:r w:rsidRPr="001578D1">
        <w:rPr>
          <w:rFonts w:ascii="Arial" w:hAnsi="Arial" w:cs="Arial"/>
          <w:sz w:val="22"/>
          <w:szCs w:val="22"/>
        </w:rPr>
        <w:t>Modification Request</w:t>
      </w:r>
      <w:r w:rsidR="009C7C07" w:rsidRPr="001578D1">
        <w:rPr>
          <w:rFonts w:ascii="Arial" w:hAnsi="Arial" w:cs="Arial"/>
          <w:sz w:val="22"/>
          <w:szCs w:val="22"/>
        </w:rPr>
        <w:t>s</w:t>
      </w:r>
    </w:p>
    <w:p w14:paraId="305EAC4B" w14:textId="77777777" w:rsidR="003D3526" w:rsidRPr="001578D1" w:rsidRDefault="003D3526" w:rsidP="002C5A65">
      <w:pPr>
        <w:numPr>
          <w:ilvl w:val="0"/>
          <w:numId w:val="20"/>
        </w:numPr>
        <w:tabs>
          <w:tab w:val="clear" w:pos="1440"/>
        </w:tabs>
        <w:rPr>
          <w:rFonts w:ascii="Arial" w:hAnsi="Arial" w:cs="Arial"/>
          <w:sz w:val="22"/>
          <w:szCs w:val="22"/>
        </w:rPr>
      </w:pPr>
      <w:r w:rsidRPr="001578D1">
        <w:rPr>
          <w:rFonts w:ascii="Arial" w:hAnsi="Arial" w:cs="Arial"/>
          <w:sz w:val="22"/>
          <w:szCs w:val="22"/>
        </w:rPr>
        <w:t>Changed Circumstances</w:t>
      </w:r>
    </w:p>
    <w:p w14:paraId="3B049363" w14:textId="77777777" w:rsidR="00AB6E51" w:rsidRPr="001578D1" w:rsidRDefault="00AB6E51" w:rsidP="002C5A65">
      <w:pPr>
        <w:numPr>
          <w:ilvl w:val="0"/>
          <w:numId w:val="20"/>
        </w:numPr>
        <w:rPr>
          <w:rFonts w:ascii="Arial" w:hAnsi="Arial" w:cs="Arial"/>
          <w:sz w:val="22"/>
          <w:szCs w:val="22"/>
        </w:rPr>
      </w:pPr>
      <w:r w:rsidRPr="001578D1">
        <w:rPr>
          <w:rFonts w:ascii="Arial" w:hAnsi="Arial" w:cs="Arial"/>
          <w:sz w:val="22"/>
          <w:szCs w:val="22"/>
        </w:rPr>
        <w:t>Criteria for Exempting Disclosure</w:t>
      </w:r>
    </w:p>
    <w:p w14:paraId="39970426" w14:textId="77777777" w:rsidR="003D3526" w:rsidRPr="001578D1" w:rsidRDefault="003D3526" w:rsidP="002C5A65">
      <w:pPr>
        <w:numPr>
          <w:ilvl w:val="0"/>
          <w:numId w:val="20"/>
        </w:numPr>
        <w:tabs>
          <w:tab w:val="clear" w:pos="1440"/>
        </w:tabs>
        <w:rPr>
          <w:rFonts w:ascii="Arial" w:hAnsi="Arial" w:cs="Arial"/>
          <w:sz w:val="22"/>
          <w:szCs w:val="22"/>
        </w:rPr>
      </w:pPr>
      <w:r w:rsidRPr="001578D1">
        <w:rPr>
          <w:rFonts w:ascii="Arial" w:hAnsi="Arial" w:cs="Arial"/>
          <w:sz w:val="22"/>
          <w:szCs w:val="22"/>
        </w:rPr>
        <w:t>Limited Suspension</w:t>
      </w:r>
      <w:r w:rsidR="00DB2194" w:rsidRPr="001578D1">
        <w:rPr>
          <w:rFonts w:ascii="Arial" w:hAnsi="Arial" w:cs="Arial"/>
          <w:sz w:val="22"/>
          <w:szCs w:val="22"/>
        </w:rPr>
        <w:t>s</w:t>
      </w:r>
      <w:r w:rsidRPr="001578D1">
        <w:rPr>
          <w:rFonts w:ascii="Arial" w:hAnsi="Arial" w:cs="Arial"/>
          <w:sz w:val="22"/>
          <w:szCs w:val="22"/>
        </w:rPr>
        <w:t xml:space="preserve"> of Reporting Requirements</w:t>
      </w:r>
    </w:p>
    <w:p w14:paraId="7186EEB5" w14:textId="77777777" w:rsidR="003D3526" w:rsidRPr="001578D1" w:rsidRDefault="003D3526" w:rsidP="002C5A65">
      <w:pPr>
        <w:numPr>
          <w:ilvl w:val="0"/>
          <w:numId w:val="20"/>
        </w:numPr>
        <w:tabs>
          <w:tab w:val="clear" w:pos="1440"/>
        </w:tabs>
        <w:rPr>
          <w:rFonts w:ascii="Arial" w:hAnsi="Arial" w:cs="Arial"/>
          <w:sz w:val="22"/>
          <w:szCs w:val="22"/>
        </w:rPr>
      </w:pPr>
      <w:r w:rsidRPr="001578D1">
        <w:rPr>
          <w:rFonts w:ascii="Arial" w:hAnsi="Arial" w:cs="Arial"/>
          <w:sz w:val="22"/>
          <w:szCs w:val="22"/>
        </w:rPr>
        <w:t>Public Hearing for Modification Request</w:t>
      </w:r>
    </w:p>
    <w:p w14:paraId="60808BD7" w14:textId="77777777" w:rsidR="003D3526" w:rsidRPr="001578D1" w:rsidRDefault="003D3526" w:rsidP="002C5A65">
      <w:pPr>
        <w:numPr>
          <w:ilvl w:val="0"/>
          <w:numId w:val="20"/>
        </w:numPr>
        <w:tabs>
          <w:tab w:val="clear" w:pos="1440"/>
        </w:tabs>
        <w:rPr>
          <w:rFonts w:ascii="Arial" w:hAnsi="Arial" w:cs="Arial"/>
          <w:sz w:val="22"/>
          <w:szCs w:val="22"/>
        </w:rPr>
      </w:pPr>
      <w:r w:rsidRPr="001578D1">
        <w:rPr>
          <w:rFonts w:ascii="Arial" w:hAnsi="Arial" w:cs="Arial"/>
          <w:sz w:val="22"/>
          <w:szCs w:val="22"/>
        </w:rPr>
        <w:t>Requesting Modification on F-1 from PDC and SEEC</w:t>
      </w:r>
    </w:p>
    <w:p w14:paraId="3E819B23" w14:textId="77777777" w:rsidR="0066031B" w:rsidRPr="001578D1" w:rsidRDefault="0066031B" w:rsidP="0066031B">
      <w:pPr>
        <w:ind w:left="1080"/>
        <w:rPr>
          <w:rFonts w:ascii="Arial" w:hAnsi="Arial" w:cs="Arial"/>
          <w:sz w:val="22"/>
          <w:szCs w:val="22"/>
        </w:rPr>
      </w:pPr>
    </w:p>
    <w:p w14:paraId="0D295400" w14:textId="77777777" w:rsidR="003D3526" w:rsidRPr="001578D1" w:rsidRDefault="003D3526" w:rsidP="00AB6E51">
      <w:pPr>
        <w:rPr>
          <w:rFonts w:ascii="Arial" w:hAnsi="Arial" w:cs="Arial"/>
          <w:b/>
          <w:sz w:val="22"/>
          <w:szCs w:val="22"/>
        </w:rPr>
      </w:pPr>
      <w:r w:rsidRPr="001578D1">
        <w:rPr>
          <w:rFonts w:ascii="Arial" w:hAnsi="Arial" w:cs="Arial"/>
          <w:b/>
          <w:sz w:val="22"/>
          <w:szCs w:val="22"/>
        </w:rPr>
        <w:t>Rule 6</w:t>
      </w:r>
      <w:r w:rsidRPr="001578D1">
        <w:rPr>
          <w:rFonts w:ascii="Arial" w:hAnsi="Arial" w:cs="Arial"/>
          <w:b/>
          <w:sz w:val="22"/>
          <w:szCs w:val="22"/>
        </w:rPr>
        <w:tab/>
      </w:r>
      <w:r w:rsidR="0066031B" w:rsidRPr="001578D1">
        <w:rPr>
          <w:rFonts w:ascii="Arial" w:hAnsi="Arial" w:cs="Arial"/>
          <w:b/>
          <w:sz w:val="22"/>
          <w:szCs w:val="22"/>
        </w:rPr>
        <w:tab/>
      </w:r>
      <w:r w:rsidRPr="001578D1">
        <w:rPr>
          <w:rFonts w:ascii="Arial" w:hAnsi="Arial" w:cs="Arial"/>
          <w:b/>
          <w:sz w:val="22"/>
          <w:szCs w:val="22"/>
        </w:rPr>
        <w:t>Receipts</w:t>
      </w:r>
    </w:p>
    <w:p w14:paraId="05884604" w14:textId="77777777" w:rsidR="003D3526" w:rsidRPr="001578D1" w:rsidRDefault="00D40EEE" w:rsidP="002C5A65">
      <w:pPr>
        <w:numPr>
          <w:ilvl w:val="0"/>
          <w:numId w:val="21"/>
        </w:numPr>
        <w:tabs>
          <w:tab w:val="clear" w:pos="1440"/>
        </w:tabs>
        <w:rPr>
          <w:rFonts w:ascii="Arial" w:hAnsi="Arial" w:cs="Arial"/>
          <w:sz w:val="22"/>
          <w:szCs w:val="22"/>
        </w:rPr>
      </w:pPr>
      <w:r w:rsidRPr="001578D1">
        <w:rPr>
          <w:rFonts w:ascii="Arial" w:hAnsi="Arial" w:cs="Arial"/>
          <w:sz w:val="22"/>
          <w:szCs w:val="22"/>
        </w:rPr>
        <w:t>Aggregation</w:t>
      </w:r>
    </w:p>
    <w:p w14:paraId="57F2BBE7" w14:textId="77777777" w:rsidR="003D3526" w:rsidRPr="001578D1" w:rsidRDefault="00D40EEE" w:rsidP="002C5A65">
      <w:pPr>
        <w:numPr>
          <w:ilvl w:val="0"/>
          <w:numId w:val="21"/>
        </w:numPr>
        <w:tabs>
          <w:tab w:val="clear" w:pos="1440"/>
        </w:tabs>
        <w:rPr>
          <w:rFonts w:ascii="Arial" w:hAnsi="Arial" w:cs="Arial"/>
          <w:sz w:val="22"/>
          <w:szCs w:val="22"/>
        </w:rPr>
      </w:pPr>
      <w:r w:rsidRPr="001578D1">
        <w:rPr>
          <w:rFonts w:ascii="Arial" w:hAnsi="Arial" w:cs="Arial"/>
          <w:sz w:val="22"/>
          <w:szCs w:val="22"/>
        </w:rPr>
        <w:t xml:space="preserve">Reporting Aggregated </w:t>
      </w:r>
      <w:r w:rsidR="003D3526" w:rsidRPr="001578D1">
        <w:rPr>
          <w:rFonts w:ascii="Arial" w:hAnsi="Arial" w:cs="Arial"/>
          <w:sz w:val="22"/>
          <w:szCs w:val="22"/>
        </w:rPr>
        <w:t>Contributions</w:t>
      </w:r>
    </w:p>
    <w:p w14:paraId="161F6C74" w14:textId="77777777" w:rsidR="00D40EEE" w:rsidRPr="001578D1" w:rsidRDefault="00D40EEE" w:rsidP="002C5A65">
      <w:pPr>
        <w:numPr>
          <w:ilvl w:val="0"/>
          <w:numId w:val="21"/>
        </w:numPr>
        <w:tabs>
          <w:tab w:val="clear" w:pos="1440"/>
        </w:tabs>
        <w:rPr>
          <w:rFonts w:ascii="Arial" w:hAnsi="Arial" w:cs="Arial"/>
          <w:sz w:val="22"/>
          <w:szCs w:val="22"/>
        </w:rPr>
      </w:pPr>
      <w:r w:rsidRPr="001578D1">
        <w:rPr>
          <w:rFonts w:ascii="Arial" w:hAnsi="Arial" w:cs="Arial"/>
          <w:sz w:val="22"/>
          <w:szCs w:val="22"/>
        </w:rPr>
        <w:t>Attribution</w:t>
      </w:r>
    </w:p>
    <w:p w14:paraId="4E906852" w14:textId="77777777" w:rsidR="00D40EEE" w:rsidRPr="001578D1" w:rsidRDefault="003D3526" w:rsidP="002C5A65">
      <w:pPr>
        <w:numPr>
          <w:ilvl w:val="0"/>
          <w:numId w:val="21"/>
        </w:numPr>
        <w:tabs>
          <w:tab w:val="clear" w:pos="1440"/>
        </w:tabs>
        <w:rPr>
          <w:rFonts w:ascii="Arial" w:hAnsi="Arial" w:cs="Arial"/>
          <w:sz w:val="22"/>
          <w:szCs w:val="22"/>
        </w:rPr>
      </w:pPr>
      <w:r w:rsidRPr="001578D1">
        <w:rPr>
          <w:rFonts w:ascii="Arial" w:hAnsi="Arial" w:cs="Arial"/>
          <w:sz w:val="22"/>
          <w:szCs w:val="22"/>
        </w:rPr>
        <w:t>Identification</w:t>
      </w:r>
      <w:r w:rsidR="00D40EEE" w:rsidRPr="001578D1">
        <w:rPr>
          <w:rFonts w:ascii="Arial" w:hAnsi="Arial" w:cs="Arial"/>
          <w:sz w:val="22"/>
          <w:szCs w:val="22"/>
        </w:rPr>
        <w:t xml:space="preserve"> of Entity Type</w:t>
      </w:r>
    </w:p>
    <w:p w14:paraId="14FEE4E3" w14:textId="77777777" w:rsidR="003D3526" w:rsidRPr="001578D1" w:rsidRDefault="00D40EEE" w:rsidP="002C5A65">
      <w:pPr>
        <w:numPr>
          <w:ilvl w:val="0"/>
          <w:numId w:val="21"/>
        </w:numPr>
        <w:tabs>
          <w:tab w:val="clear" w:pos="1440"/>
        </w:tabs>
        <w:rPr>
          <w:rFonts w:ascii="Arial" w:hAnsi="Arial" w:cs="Arial"/>
          <w:sz w:val="22"/>
          <w:szCs w:val="22"/>
        </w:rPr>
      </w:pPr>
      <w:r w:rsidRPr="001578D1">
        <w:rPr>
          <w:rFonts w:ascii="Arial" w:hAnsi="Arial" w:cs="Arial"/>
          <w:sz w:val="22"/>
          <w:szCs w:val="22"/>
        </w:rPr>
        <w:t>Identification</w:t>
      </w:r>
      <w:r w:rsidR="003D3526" w:rsidRPr="001578D1">
        <w:rPr>
          <w:rFonts w:ascii="Arial" w:hAnsi="Arial" w:cs="Arial"/>
          <w:sz w:val="22"/>
          <w:szCs w:val="22"/>
        </w:rPr>
        <w:t xml:space="preserve"> of Source</w:t>
      </w:r>
    </w:p>
    <w:p w14:paraId="119F9CCD" w14:textId="77777777" w:rsidR="003D3526" w:rsidRPr="001578D1" w:rsidRDefault="003D3526" w:rsidP="002C5A65">
      <w:pPr>
        <w:numPr>
          <w:ilvl w:val="0"/>
          <w:numId w:val="21"/>
        </w:numPr>
        <w:tabs>
          <w:tab w:val="clear" w:pos="1440"/>
        </w:tabs>
        <w:rPr>
          <w:rFonts w:ascii="Arial" w:hAnsi="Arial" w:cs="Arial"/>
          <w:sz w:val="22"/>
          <w:szCs w:val="22"/>
        </w:rPr>
      </w:pPr>
      <w:r w:rsidRPr="001578D1">
        <w:rPr>
          <w:rFonts w:ascii="Arial" w:hAnsi="Arial" w:cs="Arial"/>
          <w:sz w:val="22"/>
          <w:szCs w:val="22"/>
        </w:rPr>
        <w:t>Attribution of Earmarked Contributions</w:t>
      </w:r>
    </w:p>
    <w:p w14:paraId="334F3120" w14:textId="77777777" w:rsidR="003D3526" w:rsidRPr="001578D1" w:rsidRDefault="003D3526" w:rsidP="002C5A65">
      <w:pPr>
        <w:numPr>
          <w:ilvl w:val="0"/>
          <w:numId w:val="21"/>
        </w:numPr>
        <w:tabs>
          <w:tab w:val="clear" w:pos="1440"/>
        </w:tabs>
        <w:rPr>
          <w:rFonts w:ascii="Arial" w:hAnsi="Arial" w:cs="Arial"/>
          <w:sz w:val="22"/>
          <w:szCs w:val="22"/>
        </w:rPr>
      </w:pPr>
      <w:r w:rsidRPr="001578D1">
        <w:rPr>
          <w:rFonts w:ascii="Arial" w:hAnsi="Arial" w:cs="Arial"/>
          <w:sz w:val="22"/>
          <w:szCs w:val="22"/>
        </w:rPr>
        <w:t>Accepting and Reporting Contributions Made by Credit/Debit Card</w:t>
      </w:r>
    </w:p>
    <w:p w14:paraId="001C6B80" w14:textId="77777777" w:rsidR="003D3526" w:rsidRPr="001578D1" w:rsidRDefault="003D3526" w:rsidP="002C5A65">
      <w:pPr>
        <w:numPr>
          <w:ilvl w:val="0"/>
          <w:numId w:val="21"/>
        </w:numPr>
        <w:tabs>
          <w:tab w:val="clear" w:pos="1440"/>
        </w:tabs>
        <w:rPr>
          <w:rFonts w:ascii="Arial" w:hAnsi="Arial" w:cs="Arial"/>
          <w:sz w:val="22"/>
          <w:szCs w:val="22"/>
        </w:rPr>
      </w:pPr>
      <w:r w:rsidRPr="001578D1">
        <w:rPr>
          <w:rFonts w:ascii="Arial" w:hAnsi="Arial" w:cs="Arial"/>
          <w:sz w:val="22"/>
          <w:szCs w:val="22"/>
        </w:rPr>
        <w:t>Other</w:t>
      </w:r>
    </w:p>
    <w:p w14:paraId="5D54BCEE" w14:textId="77777777" w:rsidR="0066031B" w:rsidRPr="001578D1" w:rsidRDefault="0066031B" w:rsidP="0066031B">
      <w:pPr>
        <w:ind w:left="1080"/>
        <w:rPr>
          <w:rFonts w:ascii="Arial" w:hAnsi="Arial" w:cs="Arial"/>
          <w:sz w:val="22"/>
          <w:szCs w:val="22"/>
        </w:rPr>
      </w:pPr>
    </w:p>
    <w:p w14:paraId="16E0CF7B" w14:textId="77777777" w:rsidR="003D3526" w:rsidRPr="001578D1" w:rsidRDefault="003D3526" w:rsidP="00AB6E51">
      <w:pPr>
        <w:rPr>
          <w:rFonts w:ascii="Arial" w:hAnsi="Arial" w:cs="Arial"/>
          <w:b/>
          <w:sz w:val="22"/>
          <w:szCs w:val="22"/>
        </w:rPr>
      </w:pPr>
      <w:r w:rsidRPr="001578D1">
        <w:rPr>
          <w:rFonts w:ascii="Arial" w:hAnsi="Arial" w:cs="Arial"/>
          <w:b/>
          <w:sz w:val="22"/>
          <w:szCs w:val="22"/>
        </w:rPr>
        <w:t>Rule 7</w:t>
      </w:r>
      <w:r w:rsidRPr="001578D1">
        <w:rPr>
          <w:rFonts w:ascii="Arial" w:hAnsi="Arial" w:cs="Arial"/>
          <w:b/>
          <w:sz w:val="22"/>
          <w:szCs w:val="22"/>
        </w:rPr>
        <w:tab/>
      </w:r>
      <w:r w:rsidR="0066031B" w:rsidRPr="001578D1">
        <w:rPr>
          <w:rFonts w:ascii="Arial" w:hAnsi="Arial" w:cs="Arial"/>
          <w:b/>
          <w:sz w:val="22"/>
          <w:szCs w:val="22"/>
        </w:rPr>
        <w:tab/>
      </w:r>
      <w:r w:rsidRPr="001578D1">
        <w:rPr>
          <w:rFonts w:ascii="Arial" w:hAnsi="Arial" w:cs="Arial"/>
          <w:b/>
          <w:sz w:val="22"/>
          <w:szCs w:val="22"/>
        </w:rPr>
        <w:t>Payments</w:t>
      </w:r>
    </w:p>
    <w:p w14:paraId="49845B74" w14:textId="77777777" w:rsidR="003D3526" w:rsidRPr="001578D1" w:rsidRDefault="003D3526" w:rsidP="002C5A65">
      <w:pPr>
        <w:numPr>
          <w:ilvl w:val="0"/>
          <w:numId w:val="22"/>
        </w:numPr>
        <w:tabs>
          <w:tab w:val="clear" w:pos="1440"/>
        </w:tabs>
        <w:rPr>
          <w:rFonts w:ascii="Arial" w:hAnsi="Arial" w:cs="Arial"/>
          <w:sz w:val="22"/>
          <w:szCs w:val="22"/>
        </w:rPr>
      </w:pPr>
      <w:r w:rsidRPr="001578D1">
        <w:rPr>
          <w:rFonts w:ascii="Arial" w:hAnsi="Arial" w:cs="Arial"/>
          <w:sz w:val="22"/>
          <w:szCs w:val="22"/>
        </w:rPr>
        <w:t>Refunding Contributions That Exceed the Contribution Limit</w:t>
      </w:r>
    </w:p>
    <w:p w14:paraId="75B54CB3" w14:textId="77777777" w:rsidR="003D3526" w:rsidRPr="001578D1" w:rsidRDefault="003D3526" w:rsidP="002C5A65">
      <w:pPr>
        <w:numPr>
          <w:ilvl w:val="0"/>
          <w:numId w:val="22"/>
        </w:numPr>
        <w:tabs>
          <w:tab w:val="clear" w:pos="1440"/>
        </w:tabs>
        <w:rPr>
          <w:rFonts w:ascii="Arial" w:hAnsi="Arial" w:cs="Arial"/>
          <w:sz w:val="22"/>
          <w:szCs w:val="22"/>
        </w:rPr>
      </w:pPr>
      <w:r w:rsidRPr="001578D1">
        <w:rPr>
          <w:rFonts w:ascii="Arial" w:hAnsi="Arial" w:cs="Arial"/>
          <w:sz w:val="22"/>
          <w:szCs w:val="22"/>
        </w:rPr>
        <w:t>Reimbursements to be Paid Within 21 Days</w:t>
      </w:r>
    </w:p>
    <w:p w14:paraId="474C6DE1" w14:textId="77777777" w:rsidR="003D3526" w:rsidRPr="001578D1" w:rsidRDefault="003D3526" w:rsidP="002C5A65">
      <w:pPr>
        <w:numPr>
          <w:ilvl w:val="0"/>
          <w:numId w:val="22"/>
        </w:numPr>
        <w:tabs>
          <w:tab w:val="clear" w:pos="1440"/>
        </w:tabs>
        <w:rPr>
          <w:rFonts w:ascii="Arial" w:hAnsi="Arial" w:cs="Arial"/>
          <w:sz w:val="22"/>
          <w:szCs w:val="22"/>
        </w:rPr>
      </w:pPr>
      <w:r w:rsidRPr="001578D1">
        <w:rPr>
          <w:rFonts w:ascii="Arial" w:hAnsi="Arial" w:cs="Arial"/>
          <w:sz w:val="22"/>
          <w:szCs w:val="22"/>
        </w:rPr>
        <w:t>Payments to Subvendors and Subcontractors</w:t>
      </w:r>
    </w:p>
    <w:p w14:paraId="5A203E82" w14:textId="77777777" w:rsidR="003D3526" w:rsidRPr="001578D1" w:rsidRDefault="003D3526" w:rsidP="002C5A65">
      <w:pPr>
        <w:numPr>
          <w:ilvl w:val="0"/>
          <w:numId w:val="22"/>
        </w:numPr>
        <w:tabs>
          <w:tab w:val="clear" w:pos="1440"/>
        </w:tabs>
        <w:rPr>
          <w:rFonts w:ascii="Arial" w:hAnsi="Arial" w:cs="Arial"/>
          <w:sz w:val="22"/>
          <w:szCs w:val="22"/>
        </w:rPr>
      </w:pPr>
      <w:r w:rsidRPr="001578D1">
        <w:rPr>
          <w:rFonts w:ascii="Arial" w:hAnsi="Arial" w:cs="Arial"/>
          <w:sz w:val="22"/>
          <w:szCs w:val="22"/>
        </w:rPr>
        <w:t>Outstanding Obligation</w:t>
      </w:r>
      <w:r w:rsidR="009C7C07" w:rsidRPr="001578D1">
        <w:rPr>
          <w:rFonts w:ascii="Arial" w:hAnsi="Arial" w:cs="Arial"/>
          <w:sz w:val="22"/>
          <w:szCs w:val="22"/>
        </w:rPr>
        <w:t>s</w:t>
      </w:r>
    </w:p>
    <w:p w14:paraId="220ADF0A" w14:textId="77777777" w:rsidR="003D3526" w:rsidRPr="001578D1" w:rsidRDefault="003D3526" w:rsidP="002C5A65">
      <w:pPr>
        <w:numPr>
          <w:ilvl w:val="0"/>
          <w:numId w:val="22"/>
        </w:numPr>
        <w:tabs>
          <w:tab w:val="clear" w:pos="1440"/>
        </w:tabs>
        <w:rPr>
          <w:rFonts w:ascii="Arial" w:hAnsi="Arial" w:cs="Arial"/>
          <w:sz w:val="22"/>
          <w:szCs w:val="22"/>
        </w:rPr>
      </w:pPr>
      <w:r w:rsidRPr="001578D1">
        <w:rPr>
          <w:rFonts w:ascii="Arial" w:hAnsi="Arial" w:cs="Arial"/>
          <w:sz w:val="22"/>
          <w:szCs w:val="22"/>
        </w:rPr>
        <w:t>Description</w:t>
      </w:r>
      <w:r w:rsidR="009C7C07" w:rsidRPr="001578D1">
        <w:rPr>
          <w:rFonts w:ascii="Arial" w:hAnsi="Arial" w:cs="Arial"/>
          <w:sz w:val="22"/>
          <w:szCs w:val="22"/>
        </w:rPr>
        <w:t>s</w:t>
      </w:r>
      <w:r w:rsidRPr="001578D1">
        <w:rPr>
          <w:rFonts w:ascii="Arial" w:hAnsi="Arial" w:cs="Arial"/>
          <w:sz w:val="22"/>
          <w:szCs w:val="22"/>
        </w:rPr>
        <w:t xml:space="preserve"> of Expenditure</w:t>
      </w:r>
      <w:r w:rsidR="009C7C07" w:rsidRPr="001578D1">
        <w:rPr>
          <w:rFonts w:ascii="Arial" w:hAnsi="Arial" w:cs="Arial"/>
          <w:sz w:val="22"/>
          <w:szCs w:val="22"/>
        </w:rPr>
        <w:t>s</w:t>
      </w:r>
    </w:p>
    <w:p w14:paraId="161B45FF" w14:textId="77777777" w:rsidR="003D3526" w:rsidRPr="001578D1" w:rsidRDefault="003D3526" w:rsidP="002C5A65">
      <w:pPr>
        <w:numPr>
          <w:ilvl w:val="0"/>
          <w:numId w:val="22"/>
        </w:numPr>
        <w:tabs>
          <w:tab w:val="clear" w:pos="1440"/>
        </w:tabs>
        <w:rPr>
          <w:rFonts w:ascii="Arial" w:hAnsi="Arial" w:cs="Arial"/>
          <w:sz w:val="22"/>
          <w:szCs w:val="22"/>
        </w:rPr>
      </w:pPr>
      <w:r w:rsidRPr="001578D1">
        <w:rPr>
          <w:rFonts w:ascii="Arial" w:hAnsi="Arial" w:cs="Arial"/>
          <w:sz w:val="22"/>
          <w:szCs w:val="22"/>
        </w:rPr>
        <w:t>Use of Campaign Funds</w:t>
      </w:r>
    </w:p>
    <w:p w14:paraId="2F59066E" w14:textId="77777777" w:rsidR="003D3526" w:rsidRPr="001578D1" w:rsidRDefault="0066031B" w:rsidP="002C5A65">
      <w:pPr>
        <w:numPr>
          <w:ilvl w:val="0"/>
          <w:numId w:val="22"/>
        </w:numPr>
        <w:tabs>
          <w:tab w:val="clear" w:pos="1440"/>
        </w:tabs>
        <w:rPr>
          <w:rFonts w:ascii="Arial" w:hAnsi="Arial" w:cs="Arial"/>
          <w:sz w:val="22"/>
          <w:szCs w:val="22"/>
        </w:rPr>
      </w:pPr>
      <w:r w:rsidRPr="001578D1">
        <w:rPr>
          <w:rFonts w:ascii="Arial" w:hAnsi="Arial" w:cs="Arial"/>
          <w:sz w:val="22"/>
          <w:szCs w:val="22"/>
        </w:rPr>
        <w:t>Internet Use</w:t>
      </w:r>
    </w:p>
    <w:p w14:paraId="055865AF" w14:textId="77777777" w:rsidR="009C7C07" w:rsidRPr="001578D1" w:rsidRDefault="009C7C07" w:rsidP="009C7C07">
      <w:pPr>
        <w:ind w:left="1080"/>
        <w:rPr>
          <w:rFonts w:ascii="Arial" w:hAnsi="Arial" w:cs="Arial"/>
          <w:sz w:val="22"/>
          <w:szCs w:val="22"/>
        </w:rPr>
      </w:pPr>
    </w:p>
    <w:p w14:paraId="2B419523" w14:textId="77777777" w:rsidR="003D3526" w:rsidRPr="001578D1" w:rsidRDefault="003D3526" w:rsidP="00AB6E51">
      <w:pPr>
        <w:rPr>
          <w:rFonts w:ascii="Arial" w:hAnsi="Arial" w:cs="Arial"/>
          <w:b/>
          <w:sz w:val="22"/>
          <w:szCs w:val="22"/>
        </w:rPr>
      </w:pPr>
      <w:r w:rsidRPr="001578D1">
        <w:rPr>
          <w:rFonts w:ascii="Arial" w:hAnsi="Arial" w:cs="Arial"/>
          <w:b/>
          <w:sz w:val="22"/>
          <w:szCs w:val="22"/>
        </w:rPr>
        <w:t>Rule 8</w:t>
      </w:r>
      <w:r w:rsidRPr="001578D1">
        <w:rPr>
          <w:rFonts w:ascii="Arial" w:hAnsi="Arial" w:cs="Arial"/>
          <w:b/>
          <w:sz w:val="22"/>
          <w:szCs w:val="22"/>
        </w:rPr>
        <w:tab/>
      </w:r>
      <w:r w:rsidR="0066031B" w:rsidRPr="001578D1">
        <w:rPr>
          <w:rFonts w:ascii="Arial" w:hAnsi="Arial" w:cs="Arial"/>
          <w:b/>
          <w:sz w:val="22"/>
          <w:szCs w:val="22"/>
        </w:rPr>
        <w:tab/>
      </w:r>
      <w:r w:rsidRPr="001578D1">
        <w:rPr>
          <w:rFonts w:ascii="Arial" w:hAnsi="Arial" w:cs="Arial"/>
          <w:b/>
          <w:sz w:val="22"/>
          <w:szCs w:val="22"/>
        </w:rPr>
        <w:t>Independent Expenditures</w:t>
      </w:r>
    </w:p>
    <w:p w14:paraId="0E0319CA" w14:textId="77777777" w:rsidR="003D3526" w:rsidRPr="001578D1" w:rsidRDefault="003D3526" w:rsidP="002C5A65">
      <w:pPr>
        <w:numPr>
          <w:ilvl w:val="0"/>
          <w:numId w:val="14"/>
        </w:numPr>
        <w:tabs>
          <w:tab w:val="clear" w:pos="1440"/>
        </w:tabs>
        <w:rPr>
          <w:rFonts w:ascii="Arial" w:hAnsi="Arial" w:cs="Arial"/>
          <w:sz w:val="22"/>
          <w:szCs w:val="22"/>
        </w:rPr>
      </w:pPr>
      <w:r w:rsidRPr="001578D1">
        <w:rPr>
          <w:rFonts w:ascii="Arial" w:hAnsi="Arial" w:cs="Arial"/>
          <w:sz w:val="22"/>
          <w:szCs w:val="22"/>
        </w:rPr>
        <w:t>Committee Cannot Encourage Others to Make Independent Expenditures</w:t>
      </w:r>
    </w:p>
    <w:p w14:paraId="28010518" w14:textId="77777777" w:rsidR="003D3526" w:rsidRPr="001578D1" w:rsidRDefault="003D3526" w:rsidP="002C5A65">
      <w:pPr>
        <w:numPr>
          <w:ilvl w:val="0"/>
          <w:numId w:val="14"/>
        </w:numPr>
        <w:tabs>
          <w:tab w:val="clear" w:pos="1440"/>
        </w:tabs>
        <w:rPr>
          <w:rFonts w:ascii="Arial" w:hAnsi="Arial" w:cs="Arial"/>
          <w:sz w:val="22"/>
          <w:szCs w:val="22"/>
        </w:rPr>
      </w:pPr>
      <w:r w:rsidRPr="001578D1">
        <w:rPr>
          <w:rFonts w:ascii="Arial" w:hAnsi="Arial" w:cs="Arial"/>
          <w:sz w:val="22"/>
          <w:szCs w:val="22"/>
        </w:rPr>
        <w:t>Expenditures Made in Concert, Collaboration, Coordination, Consultation or Cooperation</w:t>
      </w:r>
    </w:p>
    <w:p w14:paraId="4A2D31B9" w14:textId="77777777" w:rsidR="003D3526" w:rsidRPr="001578D1" w:rsidRDefault="003D3526" w:rsidP="002C5A65">
      <w:pPr>
        <w:numPr>
          <w:ilvl w:val="0"/>
          <w:numId w:val="14"/>
        </w:numPr>
        <w:tabs>
          <w:tab w:val="clear" w:pos="1440"/>
        </w:tabs>
        <w:rPr>
          <w:rFonts w:ascii="Arial" w:hAnsi="Arial" w:cs="Arial"/>
          <w:sz w:val="22"/>
          <w:szCs w:val="22"/>
        </w:rPr>
      </w:pPr>
      <w:r w:rsidRPr="001578D1">
        <w:rPr>
          <w:rFonts w:ascii="Arial" w:hAnsi="Arial" w:cs="Arial"/>
          <w:sz w:val="22"/>
          <w:szCs w:val="22"/>
        </w:rPr>
        <w:t>Use of Committee’s Political Advertising</w:t>
      </w:r>
    </w:p>
    <w:p w14:paraId="42D97567" w14:textId="77777777" w:rsidR="003D3526" w:rsidRPr="001578D1" w:rsidRDefault="003D3526" w:rsidP="002C5A65">
      <w:pPr>
        <w:numPr>
          <w:ilvl w:val="0"/>
          <w:numId w:val="14"/>
        </w:numPr>
        <w:tabs>
          <w:tab w:val="clear" w:pos="1440"/>
        </w:tabs>
        <w:rPr>
          <w:rFonts w:ascii="Arial" w:hAnsi="Arial" w:cs="Arial"/>
          <w:sz w:val="22"/>
          <w:szCs w:val="22"/>
        </w:rPr>
      </w:pPr>
      <w:r w:rsidRPr="001578D1">
        <w:rPr>
          <w:rFonts w:ascii="Arial" w:hAnsi="Arial" w:cs="Arial"/>
          <w:sz w:val="22"/>
          <w:szCs w:val="22"/>
        </w:rPr>
        <w:t>No Independent Acts with Inside Knowledge</w:t>
      </w:r>
    </w:p>
    <w:p w14:paraId="2B79B92D" w14:textId="77777777" w:rsidR="0066031B" w:rsidRPr="001578D1" w:rsidRDefault="0066031B" w:rsidP="0066031B">
      <w:pPr>
        <w:ind w:left="1080"/>
        <w:rPr>
          <w:rFonts w:ascii="Arial" w:hAnsi="Arial" w:cs="Arial"/>
          <w:sz w:val="22"/>
          <w:szCs w:val="22"/>
        </w:rPr>
      </w:pPr>
    </w:p>
    <w:p w14:paraId="77C1B522" w14:textId="77777777" w:rsidR="003D3526" w:rsidRPr="001578D1" w:rsidRDefault="003D3526" w:rsidP="00AB6E51">
      <w:pPr>
        <w:rPr>
          <w:rFonts w:ascii="Arial" w:hAnsi="Arial" w:cs="Arial"/>
          <w:b/>
          <w:sz w:val="22"/>
          <w:szCs w:val="22"/>
        </w:rPr>
      </w:pPr>
      <w:r w:rsidRPr="001578D1">
        <w:rPr>
          <w:rFonts w:ascii="Arial" w:hAnsi="Arial" w:cs="Arial"/>
          <w:b/>
          <w:sz w:val="22"/>
          <w:szCs w:val="22"/>
        </w:rPr>
        <w:t xml:space="preserve">Rule 9 </w:t>
      </w:r>
      <w:r w:rsidRPr="001578D1">
        <w:rPr>
          <w:rFonts w:ascii="Arial" w:hAnsi="Arial" w:cs="Arial"/>
          <w:b/>
          <w:sz w:val="22"/>
          <w:szCs w:val="22"/>
        </w:rPr>
        <w:tab/>
        <w:t>Political Advertising</w:t>
      </w:r>
    </w:p>
    <w:p w14:paraId="5D4EC59F" w14:textId="77777777" w:rsidR="003D3526" w:rsidRPr="001578D1" w:rsidRDefault="003D3526" w:rsidP="002C5A65">
      <w:pPr>
        <w:numPr>
          <w:ilvl w:val="0"/>
          <w:numId w:val="23"/>
        </w:numPr>
        <w:tabs>
          <w:tab w:val="clear" w:pos="1440"/>
        </w:tabs>
        <w:rPr>
          <w:rFonts w:ascii="Arial" w:hAnsi="Arial" w:cs="Arial"/>
          <w:sz w:val="22"/>
          <w:szCs w:val="22"/>
        </w:rPr>
      </w:pPr>
      <w:r w:rsidRPr="001578D1">
        <w:rPr>
          <w:rFonts w:ascii="Arial" w:hAnsi="Arial" w:cs="Arial"/>
          <w:sz w:val="22"/>
          <w:szCs w:val="22"/>
        </w:rPr>
        <w:t>Sponsor ID Required on Printed, Electronic and Broadcast Messages</w:t>
      </w:r>
    </w:p>
    <w:p w14:paraId="320050BC" w14:textId="77777777" w:rsidR="003D3526" w:rsidRPr="001578D1" w:rsidRDefault="003D3526" w:rsidP="002C5A65">
      <w:pPr>
        <w:numPr>
          <w:ilvl w:val="0"/>
          <w:numId w:val="23"/>
        </w:numPr>
        <w:tabs>
          <w:tab w:val="clear" w:pos="1440"/>
        </w:tabs>
        <w:rPr>
          <w:rFonts w:ascii="Arial" w:hAnsi="Arial" w:cs="Arial"/>
          <w:sz w:val="22"/>
          <w:szCs w:val="22"/>
        </w:rPr>
      </w:pPr>
      <w:r w:rsidRPr="001578D1">
        <w:rPr>
          <w:rFonts w:ascii="Arial" w:hAnsi="Arial" w:cs="Arial"/>
          <w:sz w:val="22"/>
          <w:szCs w:val="22"/>
        </w:rPr>
        <w:t>Exceptions to Sponsor ID Requirement</w:t>
      </w:r>
    </w:p>
    <w:p w14:paraId="51260C52" w14:textId="77777777" w:rsidR="0066031B" w:rsidRPr="001578D1" w:rsidRDefault="0066031B" w:rsidP="0066031B">
      <w:pPr>
        <w:ind w:left="1080"/>
        <w:rPr>
          <w:rFonts w:ascii="Arial" w:hAnsi="Arial" w:cs="Arial"/>
          <w:sz w:val="22"/>
          <w:szCs w:val="22"/>
        </w:rPr>
      </w:pPr>
    </w:p>
    <w:p w14:paraId="3BB37F54" w14:textId="77777777" w:rsidR="003D3526" w:rsidRPr="001578D1" w:rsidRDefault="003D3526" w:rsidP="00AB6E51">
      <w:pPr>
        <w:rPr>
          <w:rFonts w:ascii="Arial" w:hAnsi="Arial" w:cs="Arial"/>
          <w:b/>
          <w:sz w:val="22"/>
          <w:szCs w:val="22"/>
        </w:rPr>
      </w:pPr>
      <w:r w:rsidRPr="001578D1">
        <w:rPr>
          <w:rFonts w:ascii="Arial" w:hAnsi="Arial" w:cs="Arial"/>
          <w:b/>
          <w:sz w:val="22"/>
          <w:szCs w:val="22"/>
        </w:rPr>
        <w:t>Rule 10</w:t>
      </w:r>
      <w:r w:rsidRPr="001578D1">
        <w:rPr>
          <w:rFonts w:ascii="Arial" w:hAnsi="Arial" w:cs="Arial"/>
          <w:b/>
          <w:sz w:val="22"/>
          <w:szCs w:val="22"/>
        </w:rPr>
        <w:tab/>
        <w:t>Prohibition Against Use of Public Office Facilities in Campaigns</w:t>
      </w:r>
    </w:p>
    <w:p w14:paraId="702895AD" w14:textId="77777777" w:rsidR="003D3526" w:rsidRPr="001578D1" w:rsidRDefault="003D3526" w:rsidP="002C5A65">
      <w:pPr>
        <w:numPr>
          <w:ilvl w:val="0"/>
          <w:numId w:val="24"/>
        </w:numPr>
        <w:tabs>
          <w:tab w:val="clear" w:pos="1440"/>
        </w:tabs>
        <w:rPr>
          <w:rFonts w:ascii="Arial" w:hAnsi="Arial" w:cs="Arial"/>
          <w:sz w:val="22"/>
          <w:szCs w:val="22"/>
        </w:rPr>
      </w:pPr>
      <w:r w:rsidRPr="001578D1">
        <w:rPr>
          <w:rFonts w:ascii="Arial" w:hAnsi="Arial" w:cs="Arial"/>
          <w:sz w:val="22"/>
          <w:szCs w:val="22"/>
        </w:rPr>
        <w:t>Permissible Activities</w:t>
      </w:r>
    </w:p>
    <w:p w14:paraId="6002F7B8" w14:textId="77777777" w:rsidR="0066031B" w:rsidRPr="001578D1" w:rsidRDefault="0066031B" w:rsidP="0066031B">
      <w:pPr>
        <w:ind w:left="1080"/>
        <w:rPr>
          <w:rFonts w:ascii="Arial" w:hAnsi="Arial" w:cs="Arial"/>
          <w:sz w:val="22"/>
          <w:szCs w:val="22"/>
        </w:rPr>
      </w:pPr>
    </w:p>
    <w:p w14:paraId="6CE64102" w14:textId="77777777" w:rsidR="003D3526" w:rsidRPr="001578D1" w:rsidRDefault="003D3526" w:rsidP="00AB6E51">
      <w:pPr>
        <w:rPr>
          <w:rFonts w:ascii="Arial" w:hAnsi="Arial" w:cs="Arial"/>
          <w:b/>
          <w:sz w:val="22"/>
          <w:szCs w:val="22"/>
        </w:rPr>
      </w:pPr>
      <w:r w:rsidRPr="001578D1">
        <w:rPr>
          <w:rFonts w:ascii="Arial" w:hAnsi="Arial" w:cs="Arial"/>
          <w:b/>
          <w:sz w:val="22"/>
          <w:szCs w:val="22"/>
        </w:rPr>
        <w:t>Rule 11</w:t>
      </w:r>
      <w:r w:rsidRPr="001578D1">
        <w:rPr>
          <w:rFonts w:ascii="Arial" w:hAnsi="Arial" w:cs="Arial"/>
          <w:b/>
          <w:sz w:val="22"/>
          <w:szCs w:val="22"/>
        </w:rPr>
        <w:tab/>
        <w:t>Winding Up a Campaign</w:t>
      </w:r>
    </w:p>
    <w:p w14:paraId="5858CA88" w14:textId="77777777" w:rsidR="003D3526" w:rsidRPr="001578D1" w:rsidRDefault="003D3526" w:rsidP="002C5A65">
      <w:pPr>
        <w:numPr>
          <w:ilvl w:val="0"/>
          <w:numId w:val="15"/>
        </w:numPr>
        <w:tabs>
          <w:tab w:val="clear" w:pos="1440"/>
        </w:tabs>
        <w:rPr>
          <w:rFonts w:ascii="Arial" w:hAnsi="Arial" w:cs="Arial"/>
          <w:sz w:val="22"/>
          <w:szCs w:val="22"/>
        </w:rPr>
      </w:pPr>
      <w:r w:rsidRPr="001578D1">
        <w:rPr>
          <w:rFonts w:ascii="Arial" w:hAnsi="Arial" w:cs="Arial"/>
          <w:sz w:val="22"/>
          <w:szCs w:val="22"/>
        </w:rPr>
        <w:t>Disposition of Surplus Funds and Assets</w:t>
      </w:r>
    </w:p>
    <w:p w14:paraId="615EB752" w14:textId="77777777" w:rsidR="003D3526" w:rsidRPr="001578D1" w:rsidRDefault="003D3526" w:rsidP="002C5A65">
      <w:pPr>
        <w:numPr>
          <w:ilvl w:val="0"/>
          <w:numId w:val="15"/>
        </w:numPr>
        <w:tabs>
          <w:tab w:val="clear" w:pos="1440"/>
        </w:tabs>
        <w:rPr>
          <w:rFonts w:ascii="Arial" w:hAnsi="Arial" w:cs="Arial"/>
          <w:sz w:val="22"/>
          <w:szCs w:val="22"/>
        </w:rPr>
      </w:pPr>
      <w:r w:rsidRPr="001578D1">
        <w:rPr>
          <w:rFonts w:ascii="Arial" w:hAnsi="Arial" w:cs="Arial"/>
          <w:sz w:val="22"/>
          <w:szCs w:val="22"/>
        </w:rPr>
        <w:t>Contributor’s Permission Required to Transfer Surplus</w:t>
      </w:r>
    </w:p>
    <w:p w14:paraId="09AB9E8F" w14:textId="77777777" w:rsidR="003D3526" w:rsidRPr="001578D1" w:rsidRDefault="003D3526" w:rsidP="002C5A65">
      <w:pPr>
        <w:numPr>
          <w:ilvl w:val="0"/>
          <w:numId w:val="15"/>
        </w:numPr>
        <w:tabs>
          <w:tab w:val="clear" w:pos="1440"/>
        </w:tabs>
        <w:rPr>
          <w:rFonts w:ascii="Arial" w:hAnsi="Arial" w:cs="Arial"/>
          <w:sz w:val="22"/>
          <w:szCs w:val="22"/>
        </w:rPr>
      </w:pPr>
      <w:r w:rsidRPr="001578D1">
        <w:rPr>
          <w:rFonts w:ascii="Arial" w:hAnsi="Arial" w:cs="Arial"/>
          <w:sz w:val="22"/>
          <w:szCs w:val="22"/>
        </w:rPr>
        <w:t>Transferring Surplus Funds or Assets</w:t>
      </w:r>
    </w:p>
    <w:p w14:paraId="17EE784B" w14:textId="77777777" w:rsidR="003D3526" w:rsidRPr="001578D1" w:rsidRDefault="003D3526" w:rsidP="002C5A65">
      <w:pPr>
        <w:numPr>
          <w:ilvl w:val="0"/>
          <w:numId w:val="15"/>
        </w:numPr>
        <w:tabs>
          <w:tab w:val="clear" w:pos="1440"/>
        </w:tabs>
        <w:rPr>
          <w:rFonts w:ascii="Arial" w:hAnsi="Arial" w:cs="Arial"/>
          <w:sz w:val="22"/>
          <w:szCs w:val="22"/>
        </w:rPr>
      </w:pPr>
      <w:r w:rsidRPr="001578D1">
        <w:rPr>
          <w:rFonts w:ascii="Arial" w:hAnsi="Arial" w:cs="Arial"/>
          <w:sz w:val="22"/>
          <w:szCs w:val="22"/>
        </w:rPr>
        <w:t>Disposing of Campaign Debt</w:t>
      </w:r>
    </w:p>
    <w:p w14:paraId="32898C65" w14:textId="77777777" w:rsidR="003D3526" w:rsidRPr="001578D1" w:rsidRDefault="003D3526" w:rsidP="002C5A65">
      <w:pPr>
        <w:numPr>
          <w:ilvl w:val="0"/>
          <w:numId w:val="15"/>
        </w:numPr>
        <w:tabs>
          <w:tab w:val="clear" w:pos="1440"/>
        </w:tabs>
        <w:rPr>
          <w:rFonts w:ascii="Arial" w:hAnsi="Arial" w:cs="Arial"/>
          <w:sz w:val="22"/>
          <w:szCs w:val="22"/>
        </w:rPr>
      </w:pPr>
      <w:r w:rsidRPr="001578D1">
        <w:rPr>
          <w:rFonts w:ascii="Arial" w:hAnsi="Arial" w:cs="Arial"/>
          <w:sz w:val="22"/>
          <w:szCs w:val="22"/>
        </w:rPr>
        <w:t>Transferring Debt</w:t>
      </w:r>
    </w:p>
    <w:p w14:paraId="61DBCC8A" w14:textId="77777777" w:rsidR="0066031B" w:rsidRPr="001578D1" w:rsidRDefault="0066031B" w:rsidP="0066031B">
      <w:pPr>
        <w:ind w:left="1080"/>
        <w:rPr>
          <w:rFonts w:ascii="Arial" w:hAnsi="Arial" w:cs="Arial"/>
          <w:sz w:val="22"/>
          <w:szCs w:val="22"/>
        </w:rPr>
      </w:pPr>
    </w:p>
    <w:p w14:paraId="4842BFC5" w14:textId="77777777" w:rsidR="003D3526" w:rsidRPr="001578D1" w:rsidRDefault="003D3526" w:rsidP="00AB6E51">
      <w:pPr>
        <w:rPr>
          <w:rFonts w:ascii="Arial" w:hAnsi="Arial" w:cs="Arial"/>
          <w:b/>
          <w:sz w:val="22"/>
          <w:szCs w:val="22"/>
        </w:rPr>
      </w:pPr>
      <w:r w:rsidRPr="001578D1">
        <w:rPr>
          <w:rFonts w:ascii="Arial" w:hAnsi="Arial" w:cs="Arial"/>
          <w:b/>
          <w:sz w:val="22"/>
          <w:szCs w:val="22"/>
        </w:rPr>
        <w:t>Rule 12</w:t>
      </w:r>
      <w:r w:rsidRPr="001578D1">
        <w:rPr>
          <w:rFonts w:ascii="Arial" w:hAnsi="Arial" w:cs="Arial"/>
          <w:b/>
          <w:sz w:val="22"/>
          <w:szCs w:val="22"/>
        </w:rPr>
        <w:tab/>
        <w:t>Maintenance and Inspection of Campaign Records</w:t>
      </w:r>
    </w:p>
    <w:p w14:paraId="43C3C926" w14:textId="77777777" w:rsidR="003D3526" w:rsidRPr="001578D1" w:rsidRDefault="003D3526" w:rsidP="002C5A65">
      <w:pPr>
        <w:numPr>
          <w:ilvl w:val="0"/>
          <w:numId w:val="16"/>
        </w:numPr>
        <w:tabs>
          <w:tab w:val="clear" w:pos="1440"/>
        </w:tabs>
        <w:rPr>
          <w:rFonts w:ascii="Arial" w:hAnsi="Arial" w:cs="Arial"/>
          <w:sz w:val="22"/>
          <w:szCs w:val="22"/>
        </w:rPr>
      </w:pPr>
      <w:r w:rsidRPr="001578D1">
        <w:rPr>
          <w:rFonts w:ascii="Arial" w:hAnsi="Arial" w:cs="Arial"/>
          <w:sz w:val="22"/>
          <w:szCs w:val="22"/>
        </w:rPr>
        <w:t>Records to be Maintained</w:t>
      </w:r>
    </w:p>
    <w:p w14:paraId="490895D0" w14:textId="77777777" w:rsidR="003D3526" w:rsidRPr="001578D1" w:rsidRDefault="003D3526" w:rsidP="002C5A65">
      <w:pPr>
        <w:numPr>
          <w:ilvl w:val="0"/>
          <w:numId w:val="16"/>
        </w:numPr>
        <w:tabs>
          <w:tab w:val="clear" w:pos="1440"/>
        </w:tabs>
        <w:rPr>
          <w:rFonts w:ascii="Arial" w:hAnsi="Arial" w:cs="Arial"/>
          <w:sz w:val="22"/>
          <w:szCs w:val="22"/>
        </w:rPr>
      </w:pPr>
      <w:r w:rsidRPr="001578D1">
        <w:rPr>
          <w:rFonts w:ascii="Arial" w:hAnsi="Arial" w:cs="Arial"/>
          <w:sz w:val="22"/>
          <w:szCs w:val="22"/>
        </w:rPr>
        <w:t>Availability of Records</w:t>
      </w:r>
    </w:p>
    <w:p w14:paraId="696832B0" w14:textId="77777777" w:rsidR="003D3526" w:rsidRPr="001578D1" w:rsidRDefault="0066031B" w:rsidP="002C5A65">
      <w:pPr>
        <w:numPr>
          <w:ilvl w:val="0"/>
          <w:numId w:val="16"/>
        </w:numPr>
        <w:tabs>
          <w:tab w:val="clear" w:pos="1440"/>
        </w:tabs>
        <w:rPr>
          <w:rFonts w:ascii="Arial" w:hAnsi="Arial" w:cs="Arial"/>
          <w:sz w:val="22"/>
          <w:szCs w:val="22"/>
        </w:rPr>
      </w:pPr>
      <w:r w:rsidRPr="001578D1">
        <w:rPr>
          <w:rFonts w:ascii="Arial" w:hAnsi="Arial" w:cs="Arial"/>
          <w:sz w:val="22"/>
          <w:szCs w:val="22"/>
        </w:rPr>
        <w:t>Location of Records</w:t>
      </w:r>
    </w:p>
    <w:p w14:paraId="5D6D79E1" w14:textId="77777777" w:rsidR="0066031B" w:rsidRPr="001578D1" w:rsidRDefault="0066031B" w:rsidP="0066031B">
      <w:pPr>
        <w:ind w:left="1080"/>
        <w:rPr>
          <w:rFonts w:ascii="Arial" w:hAnsi="Arial" w:cs="Arial"/>
          <w:sz w:val="22"/>
          <w:szCs w:val="22"/>
        </w:rPr>
      </w:pPr>
    </w:p>
    <w:p w14:paraId="4BE994D0" w14:textId="77777777" w:rsidR="003D3526" w:rsidRPr="001578D1" w:rsidRDefault="003D3526" w:rsidP="00AB6E51">
      <w:pPr>
        <w:rPr>
          <w:rFonts w:ascii="Arial" w:hAnsi="Arial" w:cs="Arial"/>
          <w:b/>
          <w:sz w:val="22"/>
          <w:szCs w:val="22"/>
        </w:rPr>
      </w:pPr>
      <w:r w:rsidRPr="001578D1">
        <w:rPr>
          <w:rFonts w:ascii="Arial" w:hAnsi="Arial" w:cs="Arial"/>
          <w:b/>
          <w:sz w:val="22"/>
          <w:szCs w:val="22"/>
        </w:rPr>
        <w:t>Rule 13</w:t>
      </w:r>
      <w:r w:rsidRPr="001578D1">
        <w:rPr>
          <w:rFonts w:ascii="Arial" w:hAnsi="Arial" w:cs="Arial"/>
          <w:b/>
          <w:sz w:val="22"/>
          <w:szCs w:val="22"/>
        </w:rPr>
        <w:tab/>
        <w:t>Miscellaneous</w:t>
      </w:r>
    </w:p>
    <w:p w14:paraId="5AFED4DD" w14:textId="77777777" w:rsidR="003D3526" w:rsidRPr="001578D1" w:rsidRDefault="003D3526" w:rsidP="002C5A65">
      <w:pPr>
        <w:numPr>
          <w:ilvl w:val="0"/>
          <w:numId w:val="25"/>
        </w:numPr>
        <w:tabs>
          <w:tab w:val="clear" w:pos="1440"/>
        </w:tabs>
        <w:rPr>
          <w:rFonts w:ascii="Arial" w:hAnsi="Arial" w:cs="Arial"/>
          <w:sz w:val="22"/>
          <w:szCs w:val="22"/>
        </w:rPr>
      </w:pPr>
      <w:r w:rsidRPr="001578D1">
        <w:rPr>
          <w:rFonts w:ascii="Arial" w:hAnsi="Arial" w:cs="Arial"/>
          <w:sz w:val="22"/>
          <w:szCs w:val="22"/>
        </w:rPr>
        <w:t>Designate Office and Date of Election</w:t>
      </w:r>
    </w:p>
    <w:p w14:paraId="7D39124D" w14:textId="77777777" w:rsidR="003D3526" w:rsidRPr="001578D1" w:rsidRDefault="003D3526" w:rsidP="002C5A65">
      <w:pPr>
        <w:numPr>
          <w:ilvl w:val="0"/>
          <w:numId w:val="25"/>
        </w:numPr>
        <w:tabs>
          <w:tab w:val="clear" w:pos="1440"/>
        </w:tabs>
        <w:rPr>
          <w:rFonts w:ascii="Arial" w:hAnsi="Arial" w:cs="Arial"/>
          <w:sz w:val="22"/>
          <w:szCs w:val="22"/>
        </w:rPr>
      </w:pPr>
      <w:r w:rsidRPr="001578D1">
        <w:rPr>
          <w:rFonts w:ascii="Arial" w:hAnsi="Arial" w:cs="Arial"/>
          <w:sz w:val="22"/>
          <w:szCs w:val="22"/>
        </w:rPr>
        <w:t>Primary Election Results Uncertain</w:t>
      </w:r>
    </w:p>
    <w:p w14:paraId="11800305" w14:textId="77777777" w:rsidR="0066031B" w:rsidRPr="001578D1" w:rsidRDefault="0066031B" w:rsidP="0066031B">
      <w:pPr>
        <w:ind w:left="1080"/>
        <w:rPr>
          <w:rFonts w:ascii="Arial" w:hAnsi="Arial" w:cs="Arial"/>
          <w:sz w:val="22"/>
          <w:szCs w:val="22"/>
        </w:rPr>
      </w:pPr>
    </w:p>
    <w:p w14:paraId="770091C8" w14:textId="77777777" w:rsidR="003D3526" w:rsidRPr="001578D1" w:rsidRDefault="003D3526" w:rsidP="00AB6E51">
      <w:pPr>
        <w:rPr>
          <w:rFonts w:ascii="Arial" w:hAnsi="Arial" w:cs="Arial"/>
          <w:b/>
          <w:sz w:val="22"/>
          <w:szCs w:val="22"/>
        </w:rPr>
      </w:pPr>
      <w:r w:rsidRPr="001578D1">
        <w:rPr>
          <w:rFonts w:ascii="Arial" w:hAnsi="Arial" w:cs="Arial"/>
          <w:b/>
          <w:sz w:val="22"/>
          <w:szCs w:val="22"/>
        </w:rPr>
        <w:t>Rule 14</w:t>
      </w:r>
      <w:r w:rsidRPr="001578D1">
        <w:rPr>
          <w:rFonts w:ascii="Arial" w:hAnsi="Arial" w:cs="Arial"/>
          <w:b/>
          <w:sz w:val="22"/>
          <w:szCs w:val="22"/>
        </w:rPr>
        <w:tab/>
        <w:t>Public Office Funds</w:t>
      </w:r>
    </w:p>
    <w:p w14:paraId="6BE5A3FC" w14:textId="77777777" w:rsidR="009C7C07" w:rsidRPr="001578D1" w:rsidRDefault="009C7C07" w:rsidP="002C5A65">
      <w:pPr>
        <w:numPr>
          <w:ilvl w:val="0"/>
          <w:numId w:val="17"/>
        </w:numPr>
        <w:tabs>
          <w:tab w:val="clear" w:pos="1440"/>
        </w:tabs>
        <w:rPr>
          <w:rFonts w:ascii="Arial" w:hAnsi="Arial" w:cs="Arial"/>
          <w:sz w:val="22"/>
          <w:szCs w:val="22"/>
        </w:rPr>
      </w:pPr>
      <w:r w:rsidRPr="001578D1">
        <w:rPr>
          <w:rFonts w:ascii="Arial" w:hAnsi="Arial" w:cs="Arial"/>
          <w:sz w:val="22"/>
          <w:szCs w:val="22"/>
        </w:rPr>
        <w:t>Prohibited Contributions</w:t>
      </w:r>
    </w:p>
    <w:p w14:paraId="63D0DDFA" w14:textId="77777777" w:rsidR="003D3526" w:rsidRPr="001578D1" w:rsidRDefault="009C7C07" w:rsidP="002C5A65">
      <w:pPr>
        <w:numPr>
          <w:ilvl w:val="0"/>
          <w:numId w:val="17"/>
        </w:numPr>
        <w:tabs>
          <w:tab w:val="clear" w:pos="1440"/>
        </w:tabs>
        <w:rPr>
          <w:rFonts w:ascii="Arial" w:hAnsi="Arial" w:cs="Arial"/>
          <w:sz w:val="22"/>
          <w:szCs w:val="22"/>
        </w:rPr>
      </w:pPr>
      <w:r w:rsidRPr="001578D1">
        <w:rPr>
          <w:rFonts w:ascii="Arial" w:hAnsi="Arial" w:cs="Arial"/>
          <w:sz w:val="22"/>
          <w:szCs w:val="22"/>
        </w:rPr>
        <w:t>Confirming Compliance with Rule 14.A</w:t>
      </w:r>
    </w:p>
    <w:p w14:paraId="5EE09B28" w14:textId="77777777" w:rsidR="003D3526" w:rsidRPr="001578D1" w:rsidRDefault="003D3526" w:rsidP="002C5A65">
      <w:pPr>
        <w:numPr>
          <w:ilvl w:val="0"/>
          <w:numId w:val="17"/>
        </w:numPr>
        <w:tabs>
          <w:tab w:val="clear" w:pos="1440"/>
        </w:tabs>
        <w:rPr>
          <w:rFonts w:ascii="Arial" w:hAnsi="Arial" w:cs="Arial"/>
          <w:sz w:val="22"/>
          <w:szCs w:val="22"/>
        </w:rPr>
      </w:pPr>
      <w:r w:rsidRPr="001578D1">
        <w:rPr>
          <w:rFonts w:ascii="Arial" w:hAnsi="Arial" w:cs="Arial"/>
          <w:sz w:val="22"/>
          <w:szCs w:val="22"/>
        </w:rPr>
        <w:t>Permissible Office Fund Expenditures</w:t>
      </w:r>
    </w:p>
    <w:p w14:paraId="69AD377A" w14:textId="77777777" w:rsidR="009C7C07" w:rsidRPr="001578D1" w:rsidRDefault="009C7C07" w:rsidP="002C5A65">
      <w:pPr>
        <w:numPr>
          <w:ilvl w:val="0"/>
          <w:numId w:val="17"/>
        </w:numPr>
        <w:tabs>
          <w:tab w:val="clear" w:pos="1440"/>
        </w:tabs>
        <w:rPr>
          <w:rFonts w:ascii="Arial" w:hAnsi="Arial" w:cs="Arial"/>
          <w:sz w:val="22"/>
          <w:szCs w:val="22"/>
        </w:rPr>
      </w:pPr>
      <w:r w:rsidRPr="001578D1">
        <w:rPr>
          <w:rFonts w:ascii="Arial" w:hAnsi="Arial" w:cs="Arial"/>
          <w:sz w:val="22"/>
          <w:szCs w:val="22"/>
        </w:rPr>
        <w:t>Separate Written Instruments</w:t>
      </w:r>
    </w:p>
    <w:p w14:paraId="35363D61" w14:textId="77777777" w:rsidR="003D3526" w:rsidRPr="001578D1" w:rsidRDefault="003D3526" w:rsidP="002C5A65">
      <w:pPr>
        <w:numPr>
          <w:ilvl w:val="0"/>
          <w:numId w:val="17"/>
        </w:numPr>
        <w:tabs>
          <w:tab w:val="clear" w:pos="1440"/>
        </w:tabs>
        <w:rPr>
          <w:rFonts w:ascii="Arial" w:hAnsi="Arial" w:cs="Arial"/>
          <w:sz w:val="22"/>
          <w:szCs w:val="22"/>
        </w:rPr>
      </w:pPr>
      <w:r w:rsidRPr="001578D1">
        <w:rPr>
          <w:rFonts w:ascii="Arial" w:hAnsi="Arial" w:cs="Arial"/>
          <w:sz w:val="22"/>
          <w:szCs w:val="22"/>
        </w:rPr>
        <w:t>Separate Mailing Address</w:t>
      </w:r>
    </w:p>
    <w:p w14:paraId="7CDD87F4" w14:textId="77777777" w:rsidR="003D3526" w:rsidRPr="001578D1" w:rsidRDefault="003D3526" w:rsidP="002C5A65">
      <w:pPr>
        <w:numPr>
          <w:ilvl w:val="0"/>
          <w:numId w:val="17"/>
        </w:numPr>
        <w:tabs>
          <w:tab w:val="clear" w:pos="1440"/>
        </w:tabs>
        <w:rPr>
          <w:rFonts w:ascii="Arial" w:hAnsi="Arial" w:cs="Arial"/>
          <w:sz w:val="22"/>
          <w:szCs w:val="22"/>
        </w:rPr>
      </w:pPr>
      <w:r w:rsidRPr="001578D1">
        <w:rPr>
          <w:rFonts w:ascii="Arial" w:hAnsi="Arial" w:cs="Arial"/>
          <w:sz w:val="22"/>
          <w:szCs w:val="22"/>
        </w:rPr>
        <w:t xml:space="preserve">When </w:t>
      </w:r>
      <w:proofErr w:type="gramStart"/>
      <w:r w:rsidRPr="001578D1">
        <w:rPr>
          <w:rFonts w:ascii="Arial" w:hAnsi="Arial" w:cs="Arial"/>
          <w:sz w:val="22"/>
          <w:szCs w:val="22"/>
        </w:rPr>
        <w:t>Office-Holder</w:t>
      </w:r>
      <w:proofErr w:type="gramEnd"/>
      <w:r w:rsidRPr="001578D1">
        <w:rPr>
          <w:rFonts w:ascii="Arial" w:hAnsi="Arial" w:cs="Arial"/>
          <w:sz w:val="22"/>
          <w:szCs w:val="22"/>
        </w:rPr>
        <w:t xml:space="preserve"> is Re-Elected or Leaves Office</w:t>
      </w:r>
    </w:p>
    <w:p w14:paraId="59B5940D" w14:textId="77777777" w:rsidR="00D360DC" w:rsidRPr="001578D1" w:rsidRDefault="003D3526" w:rsidP="002C5A65">
      <w:pPr>
        <w:numPr>
          <w:ilvl w:val="0"/>
          <w:numId w:val="17"/>
        </w:numPr>
        <w:tabs>
          <w:tab w:val="clear" w:pos="1440"/>
        </w:tabs>
        <w:rPr>
          <w:rFonts w:ascii="Arial" w:hAnsi="Arial" w:cs="Arial"/>
          <w:sz w:val="22"/>
          <w:szCs w:val="22"/>
        </w:rPr>
      </w:pPr>
      <w:r w:rsidRPr="001578D1">
        <w:rPr>
          <w:rFonts w:ascii="Arial" w:hAnsi="Arial" w:cs="Arial"/>
          <w:sz w:val="22"/>
          <w:szCs w:val="22"/>
        </w:rPr>
        <w:t>Office Funds Subject to Campaign Finance Disclosure Regulations</w:t>
      </w:r>
    </w:p>
    <w:p w14:paraId="25FD8CAB" w14:textId="77777777" w:rsidR="00330141" w:rsidRPr="001578D1" w:rsidRDefault="00330141" w:rsidP="00330141">
      <w:pPr>
        <w:rPr>
          <w:rFonts w:ascii="Arial" w:hAnsi="Arial" w:cs="Arial"/>
          <w:sz w:val="22"/>
          <w:szCs w:val="22"/>
        </w:rPr>
      </w:pPr>
    </w:p>
    <w:p w14:paraId="0B0A3CB6" w14:textId="77777777" w:rsidR="00330141" w:rsidRDefault="00330141" w:rsidP="00330141">
      <w:pPr>
        <w:rPr>
          <w:rFonts w:ascii="Arial" w:hAnsi="Arial" w:cs="Arial"/>
          <w:b/>
          <w:sz w:val="22"/>
          <w:szCs w:val="22"/>
        </w:rPr>
      </w:pPr>
      <w:r w:rsidRPr="001578D1">
        <w:rPr>
          <w:rFonts w:ascii="Arial" w:hAnsi="Arial" w:cs="Arial"/>
          <w:b/>
          <w:sz w:val="22"/>
          <w:szCs w:val="22"/>
        </w:rPr>
        <w:t xml:space="preserve">Rule 15 </w:t>
      </w:r>
      <w:r w:rsidRPr="001578D1">
        <w:rPr>
          <w:rFonts w:ascii="Arial" w:hAnsi="Arial" w:cs="Arial"/>
          <w:b/>
          <w:sz w:val="22"/>
          <w:szCs w:val="22"/>
        </w:rPr>
        <w:tab/>
        <w:t>Monetary Thresholds</w:t>
      </w:r>
      <w:r w:rsidRPr="001578D1">
        <w:rPr>
          <w:rFonts w:ascii="Arial" w:hAnsi="Arial" w:cs="Arial"/>
          <w:b/>
          <w:sz w:val="22"/>
          <w:szCs w:val="22"/>
        </w:rPr>
        <w:tab/>
      </w:r>
    </w:p>
    <w:p w14:paraId="22C7DBA0" w14:textId="77777777" w:rsidR="0006649C" w:rsidRDefault="0006649C" w:rsidP="00330141">
      <w:pPr>
        <w:rPr>
          <w:rFonts w:ascii="Arial" w:hAnsi="Arial" w:cs="Arial"/>
          <w:b/>
          <w:sz w:val="22"/>
          <w:szCs w:val="22"/>
        </w:rPr>
      </w:pPr>
    </w:p>
    <w:p w14:paraId="684143DE" w14:textId="77777777" w:rsidR="0006649C" w:rsidRPr="001578D1" w:rsidRDefault="0006649C" w:rsidP="00330141">
      <w:pPr>
        <w:rPr>
          <w:rFonts w:ascii="Arial" w:hAnsi="Arial" w:cs="Arial"/>
          <w:b/>
          <w:sz w:val="22"/>
          <w:szCs w:val="22"/>
        </w:rPr>
      </w:pPr>
      <w:r>
        <w:rPr>
          <w:rFonts w:ascii="Arial" w:hAnsi="Arial" w:cs="Arial"/>
          <w:b/>
          <w:sz w:val="22"/>
          <w:szCs w:val="22"/>
        </w:rPr>
        <w:t>Rule 16</w:t>
      </w:r>
      <w:r>
        <w:rPr>
          <w:rFonts w:ascii="Arial" w:hAnsi="Arial" w:cs="Arial"/>
          <w:b/>
          <w:sz w:val="22"/>
          <w:szCs w:val="22"/>
        </w:rPr>
        <w:tab/>
        <w:t>Implementing I-122</w:t>
      </w:r>
    </w:p>
    <w:p w14:paraId="2AD58513" w14:textId="77777777" w:rsidR="00330141" w:rsidRDefault="0006649C" w:rsidP="0006649C">
      <w:pPr>
        <w:pStyle w:val="ListParagraph"/>
        <w:numPr>
          <w:ilvl w:val="0"/>
          <w:numId w:val="30"/>
        </w:numPr>
        <w:rPr>
          <w:rFonts w:ascii="Arial" w:hAnsi="Arial" w:cs="Arial"/>
          <w:sz w:val="22"/>
          <w:szCs w:val="22"/>
        </w:rPr>
      </w:pPr>
      <w:r>
        <w:rPr>
          <w:rFonts w:ascii="Arial" w:hAnsi="Arial" w:cs="Arial"/>
          <w:sz w:val="22"/>
          <w:szCs w:val="22"/>
        </w:rPr>
        <w:t>Candidate’s Representative</w:t>
      </w:r>
    </w:p>
    <w:p w14:paraId="5C5EF32E" w14:textId="77777777" w:rsidR="0006649C" w:rsidRDefault="0006649C" w:rsidP="0006649C">
      <w:pPr>
        <w:pStyle w:val="ListParagraph"/>
        <w:numPr>
          <w:ilvl w:val="0"/>
          <w:numId w:val="30"/>
        </w:numPr>
        <w:rPr>
          <w:rFonts w:ascii="Arial" w:hAnsi="Arial" w:cs="Arial"/>
          <w:sz w:val="22"/>
          <w:szCs w:val="22"/>
        </w:rPr>
      </w:pPr>
      <w:r>
        <w:rPr>
          <w:rFonts w:ascii="Arial" w:hAnsi="Arial" w:cs="Arial"/>
          <w:sz w:val="22"/>
          <w:szCs w:val="22"/>
        </w:rPr>
        <w:t>Debates</w:t>
      </w:r>
    </w:p>
    <w:p w14:paraId="41A41E47" w14:textId="77777777" w:rsidR="0006649C" w:rsidRDefault="0006649C" w:rsidP="0006649C">
      <w:pPr>
        <w:pStyle w:val="ListParagraph"/>
        <w:numPr>
          <w:ilvl w:val="0"/>
          <w:numId w:val="30"/>
        </w:numPr>
        <w:rPr>
          <w:rFonts w:ascii="Arial" w:hAnsi="Arial" w:cs="Arial"/>
          <w:sz w:val="22"/>
          <w:szCs w:val="22"/>
        </w:rPr>
      </w:pPr>
      <w:r>
        <w:rPr>
          <w:rFonts w:ascii="Arial" w:hAnsi="Arial" w:cs="Arial"/>
          <w:sz w:val="22"/>
          <w:szCs w:val="22"/>
        </w:rPr>
        <w:t>Qualifying Contributions</w:t>
      </w:r>
    </w:p>
    <w:p w14:paraId="502A5937" w14:textId="77777777" w:rsidR="0006649C" w:rsidRDefault="0006649C" w:rsidP="0006649C">
      <w:pPr>
        <w:pStyle w:val="ListParagraph"/>
        <w:numPr>
          <w:ilvl w:val="0"/>
          <w:numId w:val="30"/>
        </w:numPr>
        <w:rPr>
          <w:rFonts w:ascii="Arial" w:hAnsi="Arial" w:cs="Arial"/>
          <w:sz w:val="22"/>
          <w:szCs w:val="22"/>
        </w:rPr>
      </w:pPr>
      <w:r>
        <w:rPr>
          <w:rFonts w:ascii="Arial" w:hAnsi="Arial" w:cs="Arial"/>
          <w:sz w:val="22"/>
          <w:szCs w:val="22"/>
        </w:rPr>
        <w:t>Campaign Spending Limit</w:t>
      </w:r>
    </w:p>
    <w:p w14:paraId="03AD8181" w14:textId="77777777" w:rsidR="0006649C" w:rsidRDefault="0006649C" w:rsidP="0006649C">
      <w:pPr>
        <w:pStyle w:val="ListParagraph"/>
        <w:numPr>
          <w:ilvl w:val="0"/>
          <w:numId w:val="30"/>
        </w:numPr>
        <w:rPr>
          <w:rFonts w:ascii="Arial" w:hAnsi="Arial" w:cs="Arial"/>
          <w:sz w:val="22"/>
          <w:szCs w:val="22"/>
        </w:rPr>
      </w:pPr>
      <w:r>
        <w:rPr>
          <w:rFonts w:ascii="Arial" w:hAnsi="Arial" w:cs="Arial"/>
          <w:sz w:val="22"/>
          <w:szCs w:val="22"/>
        </w:rPr>
        <w:t>Use of Democracy Voucher Proceeds</w:t>
      </w:r>
    </w:p>
    <w:p w14:paraId="324DE245" w14:textId="77777777" w:rsidR="0006649C" w:rsidRDefault="0006649C" w:rsidP="0006649C">
      <w:pPr>
        <w:pStyle w:val="ListParagraph"/>
        <w:numPr>
          <w:ilvl w:val="0"/>
          <w:numId w:val="30"/>
        </w:numPr>
        <w:rPr>
          <w:rFonts w:ascii="Arial" w:hAnsi="Arial" w:cs="Arial"/>
          <w:sz w:val="22"/>
          <w:szCs w:val="22"/>
        </w:rPr>
      </w:pPr>
      <w:r>
        <w:rPr>
          <w:rFonts w:ascii="Arial" w:hAnsi="Arial" w:cs="Arial"/>
          <w:sz w:val="22"/>
          <w:szCs w:val="22"/>
        </w:rPr>
        <w:t>Duplicate Vouchers</w:t>
      </w:r>
    </w:p>
    <w:p w14:paraId="70EE3194" w14:textId="78F0A296" w:rsidR="0006649C" w:rsidRDefault="0006649C" w:rsidP="0006649C">
      <w:pPr>
        <w:pStyle w:val="ListParagraph"/>
        <w:numPr>
          <w:ilvl w:val="0"/>
          <w:numId w:val="30"/>
        </w:numPr>
        <w:rPr>
          <w:rFonts w:ascii="Arial" w:hAnsi="Arial" w:cs="Arial"/>
          <w:sz w:val="22"/>
          <w:szCs w:val="22"/>
        </w:rPr>
      </w:pPr>
      <w:r>
        <w:rPr>
          <w:rFonts w:ascii="Arial" w:hAnsi="Arial" w:cs="Arial"/>
          <w:sz w:val="22"/>
          <w:szCs w:val="22"/>
        </w:rPr>
        <w:t>Returning All Democracy Voucher Proceeds</w:t>
      </w:r>
    </w:p>
    <w:p w14:paraId="429A3E97" w14:textId="5218AF27" w:rsidR="006F412A" w:rsidRDefault="006F412A" w:rsidP="0006649C">
      <w:pPr>
        <w:pStyle w:val="ListParagraph"/>
        <w:numPr>
          <w:ilvl w:val="0"/>
          <w:numId w:val="30"/>
        </w:numPr>
        <w:rPr>
          <w:rFonts w:ascii="Arial" w:hAnsi="Arial" w:cs="Arial"/>
          <w:sz w:val="22"/>
          <w:szCs w:val="22"/>
        </w:rPr>
      </w:pPr>
      <w:r>
        <w:rPr>
          <w:rFonts w:ascii="Arial" w:hAnsi="Arial" w:cs="Arial"/>
          <w:sz w:val="22"/>
          <w:szCs w:val="22"/>
        </w:rPr>
        <w:t>Primary Elections</w:t>
      </w:r>
    </w:p>
    <w:p w14:paraId="001FC21A" w14:textId="77777777" w:rsidR="006F412A" w:rsidRPr="006F412A" w:rsidRDefault="006F412A" w:rsidP="006F412A">
      <w:pPr>
        <w:rPr>
          <w:rFonts w:ascii="Arial" w:hAnsi="Arial" w:cs="Arial"/>
          <w:sz w:val="22"/>
          <w:szCs w:val="22"/>
        </w:rPr>
      </w:pPr>
    </w:p>
    <w:p w14:paraId="2CC57168" w14:textId="2F1C5D5F" w:rsidR="006F412A" w:rsidRPr="006F412A" w:rsidRDefault="006F412A" w:rsidP="006F412A">
      <w:pPr>
        <w:rPr>
          <w:rFonts w:ascii="Arial" w:hAnsi="Arial" w:cs="Arial"/>
          <w:b/>
          <w:bCs/>
          <w:sz w:val="22"/>
          <w:szCs w:val="22"/>
        </w:rPr>
      </w:pPr>
      <w:r w:rsidRPr="006F412A">
        <w:rPr>
          <w:rFonts w:ascii="Arial" w:hAnsi="Arial" w:cs="Arial"/>
          <w:b/>
          <w:bCs/>
          <w:sz w:val="22"/>
          <w:szCs w:val="22"/>
        </w:rPr>
        <w:t>Rule 17</w:t>
      </w:r>
      <w:r w:rsidRPr="006F412A">
        <w:rPr>
          <w:rFonts w:ascii="Arial" w:hAnsi="Arial" w:cs="Arial"/>
          <w:b/>
          <w:bCs/>
          <w:sz w:val="22"/>
          <w:szCs w:val="22"/>
        </w:rPr>
        <w:tab/>
        <w:t>Revised contribution limits</w:t>
      </w:r>
    </w:p>
    <w:p w14:paraId="12E91A28" w14:textId="7D7EEC7F" w:rsidR="006F412A" w:rsidRDefault="006F412A" w:rsidP="006F412A">
      <w:pPr>
        <w:pStyle w:val="ListParagraph"/>
        <w:numPr>
          <w:ilvl w:val="0"/>
          <w:numId w:val="35"/>
        </w:numPr>
        <w:rPr>
          <w:rFonts w:ascii="Arial" w:hAnsi="Arial" w:cs="Arial"/>
          <w:sz w:val="22"/>
          <w:szCs w:val="22"/>
        </w:rPr>
      </w:pPr>
      <w:r>
        <w:rPr>
          <w:rFonts w:ascii="Arial" w:hAnsi="Arial" w:cs="Arial"/>
          <w:sz w:val="22"/>
          <w:szCs w:val="22"/>
        </w:rPr>
        <w:t>New contribution limit</w:t>
      </w:r>
      <w:r w:rsidR="006B4458">
        <w:rPr>
          <w:rFonts w:ascii="Arial" w:hAnsi="Arial" w:cs="Arial"/>
          <w:sz w:val="22"/>
          <w:szCs w:val="22"/>
        </w:rPr>
        <w:t xml:space="preserve"> under SMC 2.04.370</w:t>
      </w:r>
    </w:p>
    <w:p w14:paraId="711DB3E6" w14:textId="0943B8A7" w:rsidR="006F412A" w:rsidRDefault="006F412A" w:rsidP="006F412A">
      <w:pPr>
        <w:pStyle w:val="ListParagraph"/>
        <w:numPr>
          <w:ilvl w:val="0"/>
          <w:numId w:val="35"/>
        </w:numPr>
        <w:rPr>
          <w:rFonts w:ascii="Arial" w:hAnsi="Arial" w:cs="Arial"/>
          <w:sz w:val="22"/>
          <w:szCs w:val="22"/>
        </w:rPr>
      </w:pPr>
      <w:r>
        <w:rPr>
          <w:rFonts w:ascii="Arial" w:hAnsi="Arial" w:cs="Arial"/>
          <w:sz w:val="22"/>
          <w:szCs w:val="22"/>
        </w:rPr>
        <w:t>New contribution limit</w:t>
      </w:r>
      <w:r w:rsidR="00840F74">
        <w:rPr>
          <w:rFonts w:ascii="Arial" w:hAnsi="Arial" w:cs="Arial"/>
          <w:sz w:val="22"/>
          <w:szCs w:val="22"/>
        </w:rPr>
        <w:t>s</w:t>
      </w:r>
      <w:r>
        <w:rPr>
          <w:rFonts w:ascii="Arial" w:hAnsi="Arial" w:cs="Arial"/>
          <w:sz w:val="22"/>
          <w:szCs w:val="22"/>
        </w:rPr>
        <w:t xml:space="preserve"> applicable to Democracy Voucher Program participants</w:t>
      </w:r>
    </w:p>
    <w:p w14:paraId="2D11B54A" w14:textId="77777777" w:rsidR="006F412A" w:rsidRDefault="006F412A" w:rsidP="006F412A">
      <w:pPr>
        <w:pStyle w:val="ListParagraph"/>
        <w:ind w:left="1440"/>
        <w:rPr>
          <w:rFonts w:ascii="Arial" w:hAnsi="Arial" w:cs="Arial"/>
          <w:sz w:val="22"/>
          <w:szCs w:val="22"/>
        </w:rPr>
      </w:pPr>
    </w:p>
    <w:p w14:paraId="6E36D6A8" w14:textId="77777777" w:rsidR="006F412A" w:rsidRPr="006F412A" w:rsidRDefault="006F412A" w:rsidP="006F412A">
      <w:pPr>
        <w:rPr>
          <w:rFonts w:ascii="Arial" w:hAnsi="Arial" w:cs="Arial"/>
          <w:sz w:val="22"/>
          <w:szCs w:val="22"/>
        </w:rPr>
      </w:pPr>
    </w:p>
    <w:p w14:paraId="7CF0E3A9" w14:textId="77777777" w:rsidR="00DF64B0" w:rsidRPr="001578D1" w:rsidRDefault="00D360DC" w:rsidP="00AB6E51">
      <w:pPr>
        <w:spacing w:after="240"/>
        <w:rPr>
          <w:rFonts w:ascii="Arial" w:hAnsi="Arial" w:cs="Arial"/>
          <w:b/>
          <w:spacing w:val="-3"/>
          <w:sz w:val="22"/>
          <w:szCs w:val="22"/>
        </w:rPr>
      </w:pPr>
      <w:r w:rsidRPr="001578D1">
        <w:rPr>
          <w:rFonts w:ascii="Arial" w:hAnsi="Arial" w:cs="Arial"/>
          <w:sz w:val="22"/>
          <w:szCs w:val="22"/>
        </w:rPr>
        <w:br w:type="page"/>
      </w:r>
      <w:r w:rsidR="001D6FD0" w:rsidRPr="001578D1">
        <w:rPr>
          <w:rFonts w:ascii="Arial" w:hAnsi="Arial" w:cs="Arial"/>
          <w:b/>
          <w:spacing w:val="-3"/>
          <w:sz w:val="22"/>
          <w:szCs w:val="22"/>
        </w:rPr>
        <w:t>Rule 1</w:t>
      </w:r>
      <w:r w:rsidR="001D6FD0" w:rsidRPr="001578D1">
        <w:rPr>
          <w:rFonts w:ascii="Arial" w:hAnsi="Arial" w:cs="Arial"/>
          <w:b/>
          <w:spacing w:val="-3"/>
          <w:sz w:val="22"/>
          <w:szCs w:val="22"/>
        </w:rPr>
        <w:tab/>
      </w:r>
      <w:r w:rsidR="00471419" w:rsidRPr="001578D1">
        <w:rPr>
          <w:rFonts w:ascii="Arial" w:hAnsi="Arial" w:cs="Arial"/>
          <w:b/>
          <w:spacing w:val="-3"/>
          <w:sz w:val="22"/>
          <w:szCs w:val="22"/>
        </w:rPr>
        <w:tab/>
      </w:r>
      <w:r w:rsidR="00EC1BF6" w:rsidRPr="001578D1">
        <w:rPr>
          <w:rFonts w:ascii="Arial" w:hAnsi="Arial" w:cs="Arial"/>
          <w:b/>
          <w:spacing w:val="-3"/>
          <w:sz w:val="22"/>
          <w:szCs w:val="22"/>
        </w:rPr>
        <w:t>Definitions</w:t>
      </w:r>
    </w:p>
    <w:p w14:paraId="405AD5FC" w14:textId="77777777" w:rsidR="00DF64B0" w:rsidRPr="001578D1" w:rsidRDefault="00DF64B0" w:rsidP="00AB6E51">
      <w:pPr>
        <w:suppressAutoHyphens/>
        <w:spacing w:after="240"/>
        <w:rPr>
          <w:rFonts w:ascii="Arial" w:hAnsi="Arial" w:cs="Arial"/>
          <w:spacing w:val="-3"/>
          <w:sz w:val="22"/>
          <w:szCs w:val="22"/>
        </w:rPr>
      </w:pPr>
      <w:r w:rsidRPr="001578D1">
        <w:rPr>
          <w:rFonts w:ascii="Arial" w:hAnsi="Arial" w:cs="Arial"/>
          <w:spacing w:val="-3"/>
          <w:sz w:val="22"/>
          <w:szCs w:val="22"/>
        </w:rPr>
        <w:t>The following definitions supplement those in SMC 2.04.010</w:t>
      </w:r>
      <w:r w:rsidR="00DF152F" w:rsidRPr="001578D1">
        <w:rPr>
          <w:rFonts w:ascii="Arial" w:hAnsi="Arial" w:cs="Arial"/>
          <w:spacing w:val="-3"/>
          <w:sz w:val="22"/>
          <w:szCs w:val="22"/>
        </w:rPr>
        <w:t>, and clarify the meaning of terms used in the Elections Code and these rules</w:t>
      </w:r>
      <w:r w:rsidRPr="001578D1">
        <w:rPr>
          <w:rFonts w:ascii="Arial" w:hAnsi="Arial" w:cs="Arial"/>
          <w:spacing w:val="-3"/>
          <w:sz w:val="22"/>
          <w:szCs w:val="22"/>
        </w:rPr>
        <w:t xml:space="preserve">. </w:t>
      </w:r>
    </w:p>
    <w:p w14:paraId="77D00DAB" w14:textId="77777777" w:rsidR="00DF64B0" w:rsidRPr="001578D1" w:rsidRDefault="00DF64B0" w:rsidP="00AB6E51">
      <w:pPr>
        <w:suppressAutoHyphens/>
        <w:spacing w:after="240"/>
        <w:rPr>
          <w:rFonts w:ascii="Arial" w:hAnsi="Arial" w:cs="Arial"/>
          <w:spacing w:val="-3"/>
          <w:sz w:val="22"/>
          <w:szCs w:val="22"/>
        </w:rPr>
      </w:pPr>
      <w:r w:rsidRPr="001578D1">
        <w:rPr>
          <w:rFonts w:ascii="Arial" w:hAnsi="Arial" w:cs="Arial"/>
          <w:b/>
          <w:spacing w:val="-3"/>
          <w:sz w:val="22"/>
          <w:szCs w:val="22"/>
        </w:rPr>
        <w:t>A</w:t>
      </w:r>
      <w:r w:rsidR="009E38BC" w:rsidRPr="001578D1">
        <w:rPr>
          <w:rFonts w:ascii="Arial" w:hAnsi="Arial" w:cs="Arial"/>
          <w:b/>
          <w:spacing w:val="-3"/>
          <w:sz w:val="22"/>
          <w:szCs w:val="22"/>
        </w:rPr>
        <w:t>.</w:t>
      </w:r>
      <w:r w:rsidR="00EB7EC2" w:rsidRPr="001578D1">
        <w:rPr>
          <w:rFonts w:ascii="Arial" w:hAnsi="Arial" w:cs="Arial"/>
          <w:spacing w:val="-3"/>
          <w:sz w:val="22"/>
          <w:szCs w:val="22"/>
        </w:rPr>
        <w:tab/>
      </w:r>
      <w:r w:rsidR="00EC1BF6" w:rsidRPr="001578D1">
        <w:rPr>
          <w:rFonts w:ascii="Arial" w:hAnsi="Arial" w:cs="Arial"/>
          <w:spacing w:val="-3"/>
          <w:sz w:val="22"/>
          <w:szCs w:val="22"/>
        </w:rPr>
        <w:t>“</w:t>
      </w:r>
      <w:r w:rsidRPr="001578D1">
        <w:rPr>
          <w:rFonts w:ascii="Arial" w:hAnsi="Arial" w:cs="Arial"/>
          <w:spacing w:val="-3"/>
          <w:sz w:val="22"/>
          <w:szCs w:val="22"/>
        </w:rPr>
        <w:t xml:space="preserve">aggregate” means: </w:t>
      </w:r>
    </w:p>
    <w:p w14:paraId="03A95342" w14:textId="77777777" w:rsidR="00DF64B0" w:rsidRPr="001578D1" w:rsidRDefault="00DF64B0" w:rsidP="00E54D2F">
      <w:pPr>
        <w:suppressAutoHyphens/>
        <w:spacing w:after="240"/>
        <w:ind w:firstLine="360"/>
        <w:rPr>
          <w:rFonts w:ascii="Arial" w:hAnsi="Arial" w:cs="Arial"/>
          <w:spacing w:val="-3"/>
          <w:sz w:val="22"/>
          <w:szCs w:val="22"/>
        </w:rPr>
      </w:pPr>
      <w:r w:rsidRPr="001578D1">
        <w:rPr>
          <w:rFonts w:ascii="Arial" w:hAnsi="Arial" w:cs="Arial"/>
          <w:spacing w:val="-3"/>
          <w:sz w:val="22"/>
          <w:szCs w:val="22"/>
        </w:rPr>
        <w:t>1</w:t>
      </w:r>
      <w:r w:rsidR="009E38BC" w:rsidRPr="001578D1">
        <w:rPr>
          <w:rFonts w:ascii="Arial" w:hAnsi="Arial" w:cs="Arial"/>
          <w:spacing w:val="-3"/>
          <w:sz w:val="22"/>
          <w:szCs w:val="22"/>
        </w:rPr>
        <w:t>.</w:t>
      </w:r>
      <w:r w:rsidR="00204CA4" w:rsidRPr="001578D1">
        <w:rPr>
          <w:rFonts w:ascii="Arial" w:hAnsi="Arial" w:cs="Arial"/>
          <w:spacing w:val="-3"/>
          <w:sz w:val="22"/>
          <w:szCs w:val="22"/>
        </w:rPr>
        <w:tab/>
      </w:r>
      <w:r w:rsidRPr="001578D1">
        <w:rPr>
          <w:rFonts w:ascii="Arial" w:hAnsi="Arial" w:cs="Arial"/>
          <w:spacing w:val="-3"/>
          <w:sz w:val="22"/>
          <w:szCs w:val="22"/>
        </w:rPr>
        <w:t xml:space="preserve">for a campaign, a total of all contributions received or expenditures made by a candidate or committee, together with all contributions received or all expenditures made by all political committees, together with all contributions received or all expenditures made by all political committees formed by or with the knowledge or consent of such candidate or committee in connection with such campaign; </w:t>
      </w:r>
    </w:p>
    <w:p w14:paraId="11EBC174" w14:textId="77777777" w:rsidR="00DF64B0" w:rsidRPr="001578D1" w:rsidRDefault="00DF64B0" w:rsidP="00E54D2F">
      <w:pPr>
        <w:suppressAutoHyphens/>
        <w:spacing w:after="240"/>
        <w:ind w:firstLine="360"/>
        <w:rPr>
          <w:rFonts w:ascii="Arial" w:hAnsi="Arial" w:cs="Arial"/>
          <w:spacing w:val="-3"/>
          <w:sz w:val="22"/>
          <w:szCs w:val="22"/>
        </w:rPr>
      </w:pPr>
      <w:r w:rsidRPr="001578D1">
        <w:rPr>
          <w:rFonts w:ascii="Arial" w:hAnsi="Arial" w:cs="Arial"/>
          <w:spacing w:val="-3"/>
          <w:sz w:val="22"/>
          <w:szCs w:val="22"/>
        </w:rPr>
        <w:t>2</w:t>
      </w:r>
      <w:r w:rsidR="009E38BC" w:rsidRPr="001578D1">
        <w:rPr>
          <w:rFonts w:ascii="Arial" w:hAnsi="Arial" w:cs="Arial"/>
          <w:spacing w:val="-3"/>
          <w:sz w:val="22"/>
          <w:szCs w:val="22"/>
        </w:rPr>
        <w:t>.</w:t>
      </w:r>
      <w:r w:rsidR="00204CA4" w:rsidRPr="001578D1">
        <w:rPr>
          <w:rFonts w:ascii="Arial" w:hAnsi="Arial" w:cs="Arial"/>
          <w:spacing w:val="-3"/>
          <w:sz w:val="22"/>
          <w:szCs w:val="22"/>
        </w:rPr>
        <w:tab/>
      </w:r>
      <w:r w:rsidRPr="001578D1">
        <w:rPr>
          <w:rFonts w:ascii="Arial" w:hAnsi="Arial" w:cs="Arial"/>
          <w:spacing w:val="-3"/>
          <w:sz w:val="22"/>
          <w:szCs w:val="22"/>
        </w:rPr>
        <w:t>for a contributor to a candidate or ballot issue committee, the total of all contributions made by t</w:t>
      </w:r>
      <w:r w:rsidR="009E38BC" w:rsidRPr="001578D1">
        <w:rPr>
          <w:rFonts w:ascii="Arial" w:hAnsi="Arial" w:cs="Arial"/>
          <w:spacing w:val="-3"/>
          <w:sz w:val="22"/>
          <w:szCs w:val="22"/>
        </w:rPr>
        <w:t>h</w:t>
      </w:r>
      <w:r w:rsidRPr="001578D1">
        <w:rPr>
          <w:rFonts w:ascii="Arial" w:hAnsi="Arial" w:cs="Arial"/>
          <w:spacing w:val="-3"/>
          <w:sz w:val="22"/>
          <w:szCs w:val="22"/>
        </w:rPr>
        <w:t xml:space="preserve">e person to the specific candidate or political committee during an election cycle; or </w:t>
      </w:r>
    </w:p>
    <w:p w14:paraId="1C6934A4" w14:textId="77777777" w:rsidR="00DF64B0" w:rsidRPr="001578D1" w:rsidRDefault="00DF64B0" w:rsidP="00E54D2F">
      <w:pPr>
        <w:suppressAutoHyphens/>
        <w:spacing w:after="240"/>
        <w:ind w:firstLine="360"/>
        <w:rPr>
          <w:rFonts w:ascii="Arial" w:hAnsi="Arial" w:cs="Arial"/>
          <w:spacing w:val="-3"/>
          <w:sz w:val="22"/>
          <w:szCs w:val="22"/>
        </w:rPr>
      </w:pPr>
      <w:r w:rsidRPr="001578D1">
        <w:rPr>
          <w:rFonts w:ascii="Arial" w:hAnsi="Arial" w:cs="Arial"/>
          <w:spacing w:val="-3"/>
          <w:sz w:val="22"/>
          <w:szCs w:val="22"/>
        </w:rPr>
        <w:t>3</w:t>
      </w:r>
      <w:r w:rsidR="009E38BC" w:rsidRPr="001578D1">
        <w:rPr>
          <w:rFonts w:ascii="Arial" w:hAnsi="Arial" w:cs="Arial"/>
          <w:spacing w:val="-3"/>
          <w:sz w:val="22"/>
          <w:szCs w:val="22"/>
        </w:rPr>
        <w:t>.</w:t>
      </w:r>
      <w:r w:rsidR="00204CA4" w:rsidRPr="001578D1">
        <w:rPr>
          <w:rFonts w:ascii="Arial" w:hAnsi="Arial" w:cs="Arial"/>
          <w:spacing w:val="-3"/>
          <w:sz w:val="22"/>
          <w:szCs w:val="22"/>
        </w:rPr>
        <w:tab/>
      </w:r>
      <w:r w:rsidRPr="001578D1">
        <w:rPr>
          <w:rFonts w:ascii="Arial" w:hAnsi="Arial" w:cs="Arial"/>
          <w:spacing w:val="-3"/>
          <w:sz w:val="22"/>
          <w:szCs w:val="22"/>
        </w:rPr>
        <w:t xml:space="preserve">for a contributor to an office fund or for a continuing political committee, the total of all contributions made by the person to the elected official in a calendar year. </w:t>
      </w:r>
    </w:p>
    <w:p w14:paraId="0B154595" w14:textId="77777777" w:rsidR="00DF64B0" w:rsidRPr="001578D1" w:rsidRDefault="00DF64B0" w:rsidP="00AB6E51">
      <w:pPr>
        <w:spacing w:after="240"/>
        <w:rPr>
          <w:rFonts w:ascii="Arial" w:hAnsi="Arial" w:cs="Arial"/>
          <w:sz w:val="22"/>
          <w:szCs w:val="22"/>
        </w:rPr>
      </w:pPr>
      <w:r w:rsidRPr="001578D1">
        <w:rPr>
          <w:rStyle w:val="Strong"/>
          <w:rFonts w:ascii="Arial" w:hAnsi="Arial" w:cs="Arial"/>
          <w:sz w:val="22"/>
          <w:szCs w:val="22"/>
        </w:rPr>
        <w:t>B</w:t>
      </w:r>
      <w:r w:rsidR="009E38BC" w:rsidRPr="001578D1">
        <w:rPr>
          <w:rStyle w:val="Strong"/>
          <w:rFonts w:ascii="Arial" w:hAnsi="Arial" w:cs="Arial"/>
          <w:sz w:val="22"/>
          <w:szCs w:val="22"/>
        </w:rPr>
        <w:t>.</w:t>
      </w:r>
      <w:r w:rsidR="00E54D2F" w:rsidRPr="001578D1">
        <w:rPr>
          <w:rStyle w:val="Strong"/>
          <w:rFonts w:ascii="Arial" w:hAnsi="Arial" w:cs="Arial"/>
          <w:sz w:val="22"/>
          <w:szCs w:val="22"/>
        </w:rPr>
        <w:tab/>
      </w:r>
      <w:r w:rsidRPr="001578D1">
        <w:rPr>
          <w:rFonts w:ascii="Arial" w:hAnsi="Arial" w:cs="Arial"/>
          <w:sz w:val="22"/>
          <w:szCs w:val="22"/>
        </w:rPr>
        <w:t>"candidate</w:t>
      </w:r>
      <w:r w:rsidR="00316369" w:rsidRPr="001578D1">
        <w:rPr>
          <w:rFonts w:ascii="Arial" w:hAnsi="Arial" w:cs="Arial"/>
          <w:sz w:val="22"/>
          <w:szCs w:val="22"/>
        </w:rPr>
        <w:t>,</w:t>
      </w:r>
      <w:r w:rsidRPr="001578D1">
        <w:rPr>
          <w:rFonts w:ascii="Arial" w:hAnsi="Arial" w:cs="Arial"/>
          <w:sz w:val="22"/>
          <w:szCs w:val="22"/>
        </w:rPr>
        <w:t>"</w:t>
      </w:r>
      <w:r w:rsidRPr="001578D1">
        <w:rPr>
          <w:rFonts w:ascii="Arial" w:hAnsi="Arial" w:cs="Arial"/>
          <w:sz w:val="22"/>
          <w:szCs w:val="22"/>
          <w:u w:color="FF0000"/>
        </w:rPr>
        <w:t xml:space="preserve"> </w:t>
      </w:r>
      <w:r w:rsidR="00316369" w:rsidRPr="001578D1">
        <w:rPr>
          <w:rFonts w:ascii="Arial" w:hAnsi="Arial" w:cs="Arial"/>
          <w:sz w:val="22"/>
          <w:szCs w:val="22"/>
          <w:u w:color="FF0000"/>
        </w:rPr>
        <w:t>as defined in SMC 2.04.010(8), includes</w:t>
      </w:r>
      <w:r w:rsidR="00316369" w:rsidRPr="001578D1">
        <w:rPr>
          <w:rFonts w:ascii="Arial" w:hAnsi="Arial" w:cs="Arial"/>
          <w:sz w:val="22"/>
          <w:szCs w:val="22"/>
        </w:rPr>
        <w:t xml:space="preserve"> </w:t>
      </w:r>
      <w:r w:rsidR="00EB7EC2" w:rsidRPr="001578D1">
        <w:rPr>
          <w:rFonts w:ascii="Arial" w:hAnsi="Arial" w:cs="Arial"/>
          <w:sz w:val="22"/>
          <w:szCs w:val="22"/>
        </w:rPr>
        <w:t>an individual who (1) consents to the existence of a political committee promoting the election of such individual for public office</w:t>
      </w:r>
      <w:r w:rsidRPr="001578D1">
        <w:rPr>
          <w:rFonts w:ascii="Arial" w:hAnsi="Arial" w:cs="Arial"/>
          <w:sz w:val="22"/>
          <w:szCs w:val="22"/>
        </w:rPr>
        <w:t>; (2) solicit</w:t>
      </w:r>
      <w:r w:rsidR="00EB7EC2" w:rsidRPr="001578D1">
        <w:rPr>
          <w:rFonts w:ascii="Arial" w:hAnsi="Arial" w:cs="Arial"/>
          <w:sz w:val="22"/>
          <w:szCs w:val="22"/>
        </w:rPr>
        <w:t>s</w:t>
      </w:r>
      <w:r w:rsidRPr="001578D1">
        <w:rPr>
          <w:rFonts w:ascii="Arial" w:hAnsi="Arial" w:cs="Arial"/>
          <w:sz w:val="22"/>
          <w:szCs w:val="22"/>
        </w:rPr>
        <w:t xml:space="preserve"> campaign pledges contingent on candidacy; or (3) public</w:t>
      </w:r>
      <w:r w:rsidR="00EB7EC2" w:rsidRPr="001578D1">
        <w:rPr>
          <w:rFonts w:ascii="Arial" w:hAnsi="Arial" w:cs="Arial"/>
          <w:sz w:val="22"/>
          <w:szCs w:val="22"/>
        </w:rPr>
        <w:t>ly</w:t>
      </w:r>
      <w:r w:rsidRPr="001578D1">
        <w:rPr>
          <w:rFonts w:ascii="Arial" w:hAnsi="Arial" w:cs="Arial"/>
          <w:sz w:val="22"/>
          <w:szCs w:val="22"/>
        </w:rPr>
        <w:t xml:space="preserve"> declar</w:t>
      </w:r>
      <w:r w:rsidR="00EB7EC2" w:rsidRPr="001578D1">
        <w:rPr>
          <w:rFonts w:ascii="Arial" w:hAnsi="Arial" w:cs="Arial"/>
          <w:sz w:val="22"/>
          <w:szCs w:val="22"/>
        </w:rPr>
        <w:t xml:space="preserve">es his or her </w:t>
      </w:r>
      <w:r w:rsidRPr="001578D1">
        <w:rPr>
          <w:rFonts w:ascii="Arial" w:hAnsi="Arial" w:cs="Arial"/>
          <w:sz w:val="22"/>
          <w:szCs w:val="22"/>
        </w:rPr>
        <w:t xml:space="preserve">candidacy, even if the candidacy is conditioned on a future occurrence. </w:t>
      </w:r>
    </w:p>
    <w:p w14:paraId="4A1B1BFA" w14:textId="77777777" w:rsidR="00DF64B0" w:rsidRPr="001578D1" w:rsidRDefault="00DF64B0" w:rsidP="00AB6E51">
      <w:pPr>
        <w:suppressAutoHyphens/>
        <w:spacing w:after="240"/>
        <w:rPr>
          <w:rFonts w:ascii="Arial" w:hAnsi="Arial" w:cs="Arial"/>
          <w:spacing w:val="-3"/>
          <w:sz w:val="22"/>
          <w:szCs w:val="22"/>
        </w:rPr>
      </w:pPr>
      <w:r w:rsidRPr="001578D1">
        <w:rPr>
          <w:rFonts w:ascii="Arial" w:hAnsi="Arial" w:cs="Arial"/>
          <w:b/>
          <w:spacing w:val="-3"/>
          <w:sz w:val="22"/>
          <w:szCs w:val="22"/>
        </w:rPr>
        <w:t>C</w:t>
      </w:r>
      <w:r w:rsidR="009E38BC" w:rsidRPr="001578D1">
        <w:rPr>
          <w:rFonts w:ascii="Arial" w:hAnsi="Arial" w:cs="Arial"/>
          <w:b/>
          <w:spacing w:val="-3"/>
          <w:sz w:val="22"/>
          <w:szCs w:val="22"/>
        </w:rPr>
        <w:t>.</w:t>
      </w:r>
      <w:r w:rsidR="00EB7EC2" w:rsidRPr="001578D1">
        <w:rPr>
          <w:rFonts w:ascii="Arial" w:hAnsi="Arial" w:cs="Arial"/>
          <w:spacing w:val="-3"/>
          <w:sz w:val="22"/>
          <w:szCs w:val="22"/>
        </w:rPr>
        <w:tab/>
      </w:r>
      <w:r w:rsidRPr="001578D1">
        <w:rPr>
          <w:rFonts w:ascii="Arial" w:hAnsi="Arial" w:cs="Arial"/>
          <w:spacing w:val="-3"/>
          <w:sz w:val="22"/>
          <w:szCs w:val="22"/>
        </w:rPr>
        <w:t>“</w:t>
      </w:r>
      <w:r w:rsidR="00204CA4" w:rsidRPr="001578D1">
        <w:rPr>
          <w:rFonts w:ascii="Arial" w:hAnsi="Arial" w:cs="Arial"/>
          <w:spacing w:val="-3"/>
          <w:sz w:val="22"/>
          <w:szCs w:val="22"/>
        </w:rPr>
        <w:t xml:space="preserve">cost of </w:t>
      </w:r>
      <w:r w:rsidRPr="001578D1">
        <w:rPr>
          <w:rFonts w:ascii="Arial" w:hAnsi="Arial" w:cs="Arial"/>
          <w:spacing w:val="-3"/>
          <w:sz w:val="22"/>
          <w:szCs w:val="22"/>
        </w:rPr>
        <w:t xml:space="preserve">consumable” means </w:t>
      </w:r>
      <w:r w:rsidR="00204CA4" w:rsidRPr="001578D1">
        <w:rPr>
          <w:rFonts w:ascii="Arial" w:hAnsi="Arial" w:cs="Arial"/>
          <w:spacing w:val="-3"/>
          <w:sz w:val="22"/>
          <w:szCs w:val="22"/>
        </w:rPr>
        <w:t xml:space="preserve">the cost of </w:t>
      </w:r>
      <w:r w:rsidRPr="001578D1">
        <w:rPr>
          <w:rFonts w:ascii="Arial" w:hAnsi="Arial" w:cs="Arial"/>
          <w:spacing w:val="-3"/>
          <w:sz w:val="22"/>
          <w:szCs w:val="22"/>
        </w:rPr>
        <w:t xml:space="preserve">food, beverages, preparation, catering or entertainment furnished at </w:t>
      </w:r>
      <w:r w:rsidR="004173CD" w:rsidRPr="001578D1">
        <w:rPr>
          <w:rFonts w:ascii="Arial" w:hAnsi="Arial" w:cs="Arial"/>
          <w:spacing w:val="-3"/>
          <w:sz w:val="22"/>
          <w:szCs w:val="22"/>
        </w:rPr>
        <w:t>an</w:t>
      </w:r>
      <w:r w:rsidRPr="001578D1">
        <w:rPr>
          <w:rFonts w:ascii="Arial" w:hAnsi="Arial" w:cs="Arial"/>
          <w:spacing w:val="-3"/>
          <w:sz w:val="22"/>
          <w:szCs w:val="22"/>
        </w:rPr>
        <w:t xml:space="preserve"> event.</w:t>
      </w:r>
    </w:p>
    <w:p w14:paraId="0D0D1E2A" w14:textId="77777777" w:rsidR="00DF64B0" w:rsidRPr="001578D1" w:rsidRDefault="00DF152F" w:rsidP="00AB6E51">
      <w:pPr>
        <w:suppressAutoHyphens/>
        <w:spacing w:after="240"/>
        <w:rPr>
          <w:rFonts w:ascii="Arial" w:hAnsi="Arial" w:cs="Arial"/>
          <w:spacing w:val="-3"/>
          <w:sz w:val="22"/>
          <w:szCs w:val="22"/>
        </w:rPr>
      </w:pPr>
      <w:r w:rsidRPr="001578D1">
        <w:rPr>
          <w:rFonts w:ascii="Arial" w:hAnsi="Arial" w:cs="Arial"/>
          <w:b/>
          <w:spacing w:val="-3"/>
          <w:sz w:val="22"/>
          <w:szCs w:val="22"/>
        </w:rPr>
        <w:t>D</w:t>
      </w:r>
      <w:r w:rsidR="009E38BC" w:rsidRPr="001578D1">
        <w:rPr>
          <w:rFonts w:ascii="Arial" w:hAnsi="Arial" w:cs="Arial"/>
          <w:b/>
          <w:spacing w:val="-3"/>
          <w:sz w:val="22"/>
          <w:szCs w:val="22"/>
        </w:rPr>
        <w:t>.</w:t>
      </w:r>
      <w:r w:rsidR="00EB7EC2" w:rsidRPr="001578D1">
        <w:rPr>
          <w:rFonts w:ascii="Arial" w:hAnsi="Arial" w:cs="Arial"/>
          <w:spacing w:val="-3"/>
          <w:sz w:val="22"/>
          <w:szCs w:val="22"/>
        </w:rPr>
        <w:tab/>
      </w:r>
      <w:r w:rsidR="00DF64B0" w:rsidRPr="001578D1">
        <w:rPr>
          <w:rFonts w:ascii="Arial" w:hAnsi="Arial" w:cs="Arial"/>
          <w:spacing w:val="-3"/>
          <w:sz w:val="22"/>
          <w:szCs w:val="22"/>
        </w:rPr>
        <w:t>“contribution” includes services, property or rights furnished on a discriminatory basis or at le</w:t>
      </w:r>
      <w:r w:rsidR="00EB7EC2" w:rsidRPr="001578D1">
        <w:rPr>
          <w:rFonts w:ascii="Arial" w:hAnsi="Arial" w:cs="Arial"/>
          <w:spacing w:val="-3"/>
          <w:sz w:val="22"/>
          <w:szCs w:val="22"/>
        </w:rPr>
        <w:t>ss than fair market value,</w:t>
      </w:r>
      <w:r w:rsidR="00DF64B0" w:rsidRPr="001578D1">
        <w:rPr>
          <w:rFonts w:ascii="Arial" w:hAnsi="Arial" w:cs="Arial"/>
          <w:spacing w:val="-3"/>
          <w:sz w:val="22"/>
          <w:szCs w:val="22"/>
        </w:rPr>
        <w:t xml:space="preserve"> for the purpose of assisting any candidate or political committee.</w:t>
      </w:r>
    </w:p>
    <w:p w14:paraId="4B4AEAA7" w14:textId="77777777" w:rsidR="00DF64B0" w:rsidRPr="001578D1" w:rsidRDefault="00DF64B0" w:rsidP="00AB6E51">
      <w:pPr>
        <w:suppressAutoHyphens/>
        <w:spacing w:after="240"/>
        <w:rPr>
          <w:rFonts w:ascii="Arial" w:hAnsi="Arial" w:cs="Arial"/>
          <w:i/>
          <w:spacing w:val="-3"/>
          <w:sz w:val="22"/>
          <w:szCs w:val="22"/>
        </w:rPr>
      </w:pPr>
      <w:r w:rsidRPr="001578D1">
        <w:rPr>
          <w:rFonts w:ascii="Arial" w:hAnsi="Arial" w:cs="Arial"/>
          <w:i/>
          <w:spacing w:val="-3"/>
          <w:sz w:val="22"/>
          <w:szCs w:val="22"/>
        </w:rPr>
        <w:t xml:space="preserve">EXAMPLE: A person who is normally paid to be a campaign consultant assists in the development of political advertising </w:t>
      </w:r>
      <w:r w:rsidR="00111EFC" w:rsidRPr="001578D1">
        <w:rPr>
          <w:rFonts w:ascii="Arial" w:hAnsi="Arial" w:cs="Arial"/>
          <w:i/>
          <w:spacing w:val="-3"/>
          <w:sz w:val="22"/>
          <w:szCs w:val="22"/>
        </w:rPr>
        <w:t>f</w:t>
      </w:r>
      <w:r w:rsidRPr="001578D1">
        <w:rPr>
          <w:rFonts w:ascii="Arial" w:hAnsi="Arial" w:cs="Arial"/>
          <w:i/>
          <w:spacing w:val="-3"/>
          <w:sz w:val="22"/>
          <w:szCs w:val="22"/>
        </w:rPr>
        <w:t>or a campaign.  The campaign must report the fair market value of the person’s time as an in-kind contribution to the campaign.</w:t>
      </w:r>
    </w:p>
    <w:p w14:paraId="1418E7C1" w14:textId="77777777" w:rsidR="00DF64B0" w:rsidRPr="001578D1" w:rsidRDefault="00DF152F" w:rsidP="00AB6E51">
      <w:pPr>
        <w:suppressAutoHyphens/>
        <w:spacing w:after="240"/>
        <w:rPr>
          <w:rFonts w:ascii="Arial" w:hAnsi="Arial" w:cs="Arial"/>
          <w:spacing w:val="-3"/>
          <w:sz w:val="22"/>
          <w:szCs w:val="22"/>
        </w:rPr>
      </w:pPr>
      <w:r w:rsidRPr="001578D1">
        <w:rPr>
          <w:rFonts w:ascii="Arial" w:hAnsi="Arial" w:cs="Arial"/>
          <w:b/>
          <w:spacing w:val="-3"/>
          <w:sz w:val="22"/>
          <w:szCs w:val="22"/>
        </w:rPr>
        <w:t>E</w:t>
      </w:r>
      <w:r w:rsidR="009E38BC" w:rsidRPr="001578D1">
        <w:rPr>
          <w:rFonts w:ascii="Arial" w:hAnsi="Arial" w:cs="Arial"/>
          <w:b/>
          <w:spacing w:val="-3"/>
          <w:sz w:val="22"/>
          <w:szCs w:val="22"/>
        </w:rPr>
        <w:t>.</w:t>
      </w:r>
      <w:r w:rsidR="00EB7EC2" w:rsidRPr="001578D1">
        <w:rPr>
          <w:rFonts w:ascii="Arial" w:hAnsi="Arial" w:cs="Arial"/>
          <w:spacing w:val="-3"/>
          <w:sz w:val="22"/>
          <w:szCs w:val="22"/>
        </w:rPr>
        <w:tab/>
      </w:r>
      <w:r w:rsidR="00DF64B0" w:rsidRPr="001578D1">
        <w:rPr>
          <w:rFonts w:ascii="Arial" w:hAnsi="Arial" w:cs="Arial"/>
          <w:spacing w:val="-3"/>
          <w:sz w:val="22"/>
          <w:szCs w:val="22"/>
        </w:rPr>
        <w:t>“contribution” exclude</w:t>
      </w:r>
      <w:r w:rsidR="003D3C43" w:rsidRPr="001578D1">
        <w:rPr>
          <w:rFonts w:ascii="Arial" w:hAnsi="Arial" w:cs="Arial"/>
          <w:spacing w:val="-3"/>
          <w:sz w:val="22"/>
          <w:szCs w:val="22"/>
        </w:rPr>
        <w:t>s</w:t>
      </w:r>
      <w:r w:rsidR="00DF64B0" w:rsidRPr="001578D1">
        <w:rPr>
          <w:rFonts w:ascii="Arial" w:hAnsi="Arial" w:cs="Arial"/>
          <w:spacing w:val="-3"/>
          <w:sz w:val="22"/>
          <w:szCs w:val="22"/>
        </w:rPr>
        <w:t xml:space="preserve"> the following: </w:t>
      </w:r>
    </w:p>
    <w:p w14:paraId="1A7F9DD9" w14:textId="77777777" w:rsidR="00DF64B0" w:rsidRPr="001578D1" w:rsidRDefault="00DF64B0" w:rsidP="00E54D2F">
      <w:pPr>
        <w:suppressAutoHyphens/>
        <w:spacing w:after="240"/>
        <w:ind w:firstLine="360"/>
        <w:rPr>
          <w:rFonts w:ascii="Arial" w:hAnsi="Arial" w:cs="Arial"/>
          <w:spacing w:val="-3"/>
          <w:sz w:val="22"/>
          <w:szCs w:val="22"/>
        </w:rPr>
      </w:pPr>
      <w:r w:rsidRPr="001578D1">
        <w:rPr>
          <w:rFonts w:ascii="Arial" w:hAnsi="Arial" w:cs="Arial"/>
          <w:spacing w:val="-3"/>
          <w:sz w:val="22"/>
          <w:szCs w:val="22"/>
        </w:rPr>
        <w:t>1</w:t>
      </w:r>
      <w:r w:rsidR="009E38BC" w:rsidRPr="001578D1">
        <w:rPr>
          <w:rFonts w:ascii="Arial" w:hAnsi="Arial" w:cs="Arial"/>
          <w:spacing w:val="-3"/>
          <w:sz w:val="22"/>
          <w:szCs w:val="22"/>
        </w:rPr>
        <w:t>.</w:t>
      </w:r>
      <w:r w:rsidRPr="001578D1">
        <w:rPr>
          <w:rFonts w:ascii="Arial" w:hAnsi="Arial" w:cs="Arial"/>
          <w:spacing w:val="-3"/>
          <w:sz w:val="22"/>
          <w:szCs w:val="22"/>
        </w:rPr>
        <w:t xml:space="preserve"> </w:t>
      </w:r>
      <w:r w:rsidR="009E38BC" w:rsidRPr="001578D1">
        <w:rPr>
          <w:rFonts w:ascii="Arial" w:hAnsi="Arial" w:cs="Arial"/>
          <w:spacing w:val="-3"/>
          <w:sz w:val="22"/>
          <w:szCs w:val="22"/>
        </w:rPr>
        <w:t xml:space="preserve"> </w:t>
      </w:r>
      <w:r w:rsidRPr="001578D1">
        <w:rPr>
          <w:rFonts w:ascii="Arial" w:hAnsi="Arial" w:cs="Arial"/>
          <w:spacing w:val="-3"/>
          <w:sz w:val="22"/>
          <w:szCs w:val="22"/>
        </w:rPr>
        <w:t xml:space="preserve">news, feature, or editorial comment in a broadcast media program or in a regularly scheduled issue of a printed periodical that communicates ratings, evaluations, endorsements, or recommendations for or against a candidate or ballot proposition; PROVIDED, that the medium is controlled by a person whose primary business is broadcasting or publishing, and this person is not a candidate or political committee; </w:t>
      </w:r>
    </w:p>
    <w:p w14:paraId="2CD7534B" w14:textId="77777777" w:rsidR="00DF64B0" w:rsidRPr="001578D1" w:rsidRDefault="009E38BC" w:rsidP="00E54D2F">
      <w:pPr>
        <w:suppressAutoHyphens/>
        <w:spacing w:after="240"/>
        <w:ind w:firstLine="360"/>
        <w:rPr>
          <w:rFonts w:ascii="Arial" w:hAnsi="Arial" w:cs="Arial"/>
          <w:spacing w:val="-3"/>
          <w:sz w:val="22"/>
          <w:szCs w:val="22"/>
        </w:rPr>
      </w:pPr>
      <w:r w:rsidRPr="001578D1">
        <w:rPr>
          <w:rFonts w:ascii="Arial" w:hAnsi="Arial" w:cs="Arial"/>
          <w:spacing w:val="-3"/>
          <w:sz w:val="22"/>
          <w:szCs w:val="22"/>
        </w:rPr>
        <w:t xml:space="preserve">2. </w:t>
      </w:r>
      <w:r w:rsidR="00DF64B0" w:rsidRPr="001578D1">
        <w:rPr>
          <w:rFonts w:ascii="Arial" w:hAnsi="Arial" w:cs="Arial"/>
          <w:spacing w:val="-3"/>
          <w:sz w:val="22"/>
          <w:szCs w:val="22"/>
        </w:rPr>
        <w:t xml:space="preserve"> internal publications or other communications containing political comment of (a) a cor</w:t>
      </w:r>
      <w:r w:rsidRPr="001578D1">
        <w:rPr>
          <w:rFonts w:ascii="Arial" w:hAnsi="Arial" w:cs="Arial"/>
          <w:spacing w:val="-3"/>
          <w:sz w:val="22"/>
          <w:szCs w:val="22"/>
        </w:rPr>
        <w:t>p</w:t>
      </w:r>
      <w:r w:rsidR="00DF64B0" w:rsidRPr="001578D1">
        <w:rPr>
          <w:rFonts w:ascii="Arial" w:hAnsi="Arial" w:cs="Arial"/>
          <w:spacing w:val="-3"/>
          <w:sz w:val="22"/>
          <w:szCs w:val="22"/>
        </w:rPr>
        <w:t xml:space="preserve">oration or similar enterprise for its officers, management staff, and stockholders, (b) a union, association, or other membership organization for its members, or (c) a political party organization or political committee for its members or contributors; </w:t>
      </w:r>
      <w:r w:rsidR="00DF64B0" w:rsidRPr="001578D1">
        <w:rPr>
          <w:rFonts w:ascii="Arial" w:hAnsi="Arial" w:cs="Arial"/>
          <w:sz w:val="22"/>
          <w:szCs w:val="22"/>
        </w:rPr>
        <w:t>PROVIDED that only those persons who by an affirmative act knowingly become affiliated with an organization will be considered “members” by virtue of being able to vote, directly or indirectly, for at least one member of that organization’s governing board;</w:t>
      </w:r>
      <w:r w:rsidR="00DF64B0" w:rsidRPr="001578D1">
        <w:rPr>
          <w:rFonts w:ascii="Arial" w:hAnsi="Arial" w:cs="Arial"/>
          <w:spacing w:val="-3"/>
          <w:sz w:val="22"/>
          <w:szCs w:val="22"/>
        </w:rPr>
        <w:t xml:space="preserve"> </w:t>
      </w:r>
    </w:p>
    <w:p w14:paraId="5BA32655" w14:textId="77777777" w:rsidR="00DF64B0" w:rsidRPr="001578D1" w:rsidRDefault="00DF64B0" w:rsidP="00E54D2F">
      <w:pPr>
        <w:suppressAutoHyphens/>
        <w:spacing w:after="240"/>
        <w:ind w:firstLine="360"/>
        <w:rPr>
          <w:rFonts w:ascii="Arial" w:hAnsi="Arial" w:cs="Arial"/>
          <w:spacing w:val="-3"/>
          <w:sz w:val="22"/>
          <w:szCs w:val="22"/>
        </w:rPr>
      </w:pPr>
      <w:r w:rsidRPr="001578D1">
        <w:rPr>
          <w:rFonts w:ascii="Arial" w:hAnsi="Arial" w:cs="Arial"/>
          <w:spacing w:val="-3"/>
          <w:sz w:val="22"/>
          <w:szCs w:val="22"/>
        </w:rPr>
        <w:t>3</w:t>
      </w:r>
      <w:r w:rsidR="009E38BC" w:rsidRPr="001578D1">
        <w:rPr>
          <w:rFonts w:ascii="Arial" w:hAnsi="Arial" w:cs="Arial"/>
          <w:spacing w:val="-3"/>
          <w:sz w:val="22"/>
          <w:szCs w:val="22"/>
        </w:rPr>
        <w:t xml:space="preserve">. </w:t>
      </w:r>
      <w:r w:rsidRPr="001578D1">
        <w:rPr>
          <w:rFonts w:ascii="Arial" w:hAnsi="Arial" w:cs="Arial"/>
          <w:spacing w:val="-3"/>
          <w:sz w:val="22"/>
          <w:szCs w:val="22"/>
        </w:rPr>
        <w:t xml:space="preserve"> messages in the form of reader boards, banners, yard or window signs displayed on a person's own property or property occupied by that person: PROVIDED, that any facility used for such political advertising for which a rental charge is normally made shall be reported as an in-kind contribution and shall count towards the contribution limit of the person providing the facility;</w:t>
      </w:r>
    </w:p>
    <w:p w14:paraId="1D026CAA" w14:textId="77777777" w:rsidR="00DF64B0" w:rsidRPr="001578D1" w:rsidRDefault="00DF64B0" w:rsidP="00E54D2F">
      <w:pPr>
        <w:suppressAutoHyphens/>
        <w:spacing w:after="240"/>
        <w:ind w:firstLine="360"/>
        <w:rPr>
          <w:rFonts w:ascii="Arial" w:hAnsi="Arial" w:cs="Arial"/>
          <w:sz w:val="22"/>
          <w:szCs w:val="22"/>
        </w:rPr>
      </w:pPr>
      <w:r w:rsidRPr="001578D1">
        <w:rPr>
          <w:rFonts w:ascii="Arial" w:hAnsi="Arial" w:cs="Arial"/>
          <w:sz w:val="22"/>
          <w:szCs w:val="22"/>
        </w:rPr>
        <w:t>4</w:t>
      </w:r>
      <w:r w:rsidR="009E38BC" w:rsidRPr="001578D1">
        <w:rPr>
          <w:rFonts w:ascii="Arial" w:hAnsi="Arial" w:cs="Arial"/>
          <w:sz w:val="22"/>
          <w:szCs w:val="22"/>
        </w:rPr>
        <w:t xml:space="preserve">. </w:t>
      </w:r>
      <w:r w:rsidRPr="001578D1">
        <w:rPr>
          <w:rFonts w:ascii="Arial" w:hAnsi="Arial" w:cs="Arial"/>
          <w:sz w:val="22"/>
          <w:szCs w:val="22"/>
        </w:rPr>
        <w:t xml:space="preserve"> use of a candidate's home or personal home office equipment; </w:t>
      </w:r>
    </w:p>
    <w:p w14:paraId="010F6AD0" w14:textId="77777777" w:rsidR="00DF64B0" w:rsidRPr="001578D1" w:rsidRDefault="00DF64B0" w:rsidP="00E54D2F">
      <w:pPr>
        <w:suppressAutoHyphens/>
        <w:spacing w:after="240"/>
        <w:ind w:firstLine="360"/>
        <w:rPr>
          <w:rFonts w:ascii="Arial" w:hAnsi="Arial" w:cs="Arial"/>
          <w:spacing w:val="-3"/>
          <w:sz w:val="22"/>
          <w:szCs w:val="22"/>
        </w:rPr>
      </w:pPr>
      <w:r w:rsidRPr="001578D1">
        <w:rPr>
          <w:rFonts w:ascii="Arial" w:hAnsi="Arial" w:cs="Arial"/>
          <w:sz w:val="22"/>
          <w:szCs w:val="22"/>
        </w:rPr>
        <w:t>5</w:t>
      </w:r>
      <w:r w:rsidR="009E38BC" w:rsidRPr="001578D1">
        <w:rPr>
          <w:rFonts w:ascii="Arial" w:hAnsi="Arial" w:cs="Arial"/>
          <w:sz w:val="22"/>
          <w:szCs w:val="22"/>
        </w:rPr>
        <w:t xml:space="preserve">. </w:t>
      </w:r>
      <w:r w:rsidRPr="001578D1">
        <w:rPr>
          <w:rFonts w:ascii="Arial" w:hAnsi="Arial" w:cs="Arial"/>
          <w:sz w:val="22"/>
          <w:szCs w:val="22"/>
        </w:rPr>
        <w:t xml:space="preserve"> legal and accounting services rendered to or on behalf of a candidate or an authorized political committee if the person rendering the services is volunteering his</w:t>
      </w:r>
      <w:r w:rsidR="009B79C2" w:rsidRPr="001578D1">
        <w:rPr>
          <w:rFonts w:ascii="Arial" w:hAnsi="Arial" w:cs="Arial"/>
          <w:sz w:val="22"/>
          <w:szCs w:val="22"/>
        </w:rPr>
        <w:t xml:space="preserve"> or </w:t>
      </w:r>
      <w:r w:rsidRPr="001578D1">
        <w:rPr>
          <w:rFonts w:ascii="Arial" w:hAnsi="Arial" w:cs="Arial"/>
          <w:sz w:val="22"/>
          <w:szCs w:val="22"/>
        </w:rPr>
        <w:t>her time, or if the person paying for the services is the regular employer of the individual rendering the services and if the services are solely for the purpose of ensuring compliance with City, County or State election or public disclosure laws.</w:t>
      </w:r>
    </w:p>
    <w:p w14:paraId="478151C1" w14:textId="77777777" w:rsidR="00DF64B0" w:rsidRPr="001578D1" w:rsidRDefault="00DF152F" w:rsidP="00AB6E51">
      <w:pPr>
        <w:spacing w:after="240"/>
        <w:rPr>
          <w:rFonts w:ascii="Arial" w:hAnsi="Arial" w:cs="Arial"/>
          <w:sz w:val="22"/>
          <w:szCs w:val="22"/>
        </w:rPr>
      </w:pPr>
      <w:r w:rsidRPr="001578D1">
        <w:rPr>
          <w:rFonts w:ascii="Arial" w:hAnsi="Arial" w:cs="Arial"/>
          <w:b/>
          <w:sz w:val="22"/>
          <w:szCs w:val="22"/>
        </w:rPr>
        <w:t>F</w:t>
      </w:r>
      <w:r w:rsidR="009E38BC" w:rsidRPr="001578D1">
        <w:rPr>
          <w:rFonts w:ascii="Arial" w:hAnsi="Arial" w:cs="Arial"/>
          <w:b/>
          <w:sz w:val="22"/>
          <w:szCs w:val="22"/>
        </w:rPr>
        <w:t>.</w:t>
      </w:r>
      <w:r w:rsidR="00EB7EC2" w:rsidRPr="001578D1">
        <w:rPr>
          <w:rFonts w:ascii="Arial" w:hAnsi="Arial" w:cs="Arial"/>
          <w:sz w:val="22"/>
          <w:szCs w:val="22"/>
        </w:rPr>
        <w:tab/>
      </w:r>
      <w:r w:rsidR="00DF64B0" w:rsidRPr="001578D1">
        <w:rPr>
          <w:rFonts w:ascii="Arial" w:hAnsi="Arial" w:cs="Arial"/>
          <w:sz w:val="22"/>
          <w:szCs w:val="22"/>
        </w:rPr>
        <w:t>“clerical services,” to the extent that the services are rendered for the purpose of ensuring compliance with City, County or State elections or public disclosure laws in SMC 2.04.370(4), means activity such as copying campaign finance reports, typing campaign finance reports, taking campaign finance reports to the post office or faxing them, and compiling records for the campaign finance reports.</w:t>
      </w:r>
    </w:p>
    <w:p w14:paraId="472A28B0" w14:textId="77777777" w:rsidR="00DF64B0" w:rsidRPr="001578D1" w:rsidRDefault="00DF152F" w:rsidP="00AB6E51">
      <w:pPr>
        <w:spacing w:after="240"/>
        <w:rPr>
          <w:rFonts w:ascii="Arial" w:hAnsi="Arial" w:cs="Arial"/>
          <w:sz w:val="22"/>
          <w:szCs w:val="22"/>
        </w:rPr>
      </w:pPr>
      <w:r w:rsidRPr="001578D1">
        <w:rPr>
          <w:rFonts w:ascii="Arial" w:hAnsi="Arial" w:cs="Arial"/>
          <w:b/>
          <w:sz w:val="22"/>
          <w:szCs w:val="22"/>
        </w:rPr>
        <w:t>G</w:t>
      </w:r>
      <w:r w:rsidR="009E38BC" w:rsidRPr="001578D1">
        <w:rPr>
          <w:rFonts w:ascii="Arial" w:hAnsi="Arial" w:cs="Arial"/>
          <w:b/>
          <w:sz w:val="22"/>
          <w:szCs w:val="22"/>
        </w:rPr>
        <w:t>.</w:t>
      </w:r>
      <w:r w:rsidR="00EB7EC2" w:rsidRPr="001578D1">
        <w:rPr>
          <w:rFonts w:ascii="Arial" w:hAnsi="Arial" w:cs="Arial"/>
          <w:sz w:val="22"/>
          <w:szCs w:val="22"/>
        </w:rPr>
        <w:tab/>
      </w:r>
      <w:r w:rsidR="00DF64B0" w:rsidRPr="001578D1">
        <w:rPr>
          <w:rFonts w:ascii="Arial" w:hAnsi="Arial" w:cs="Arial"/>
          <w:sz w:val="22"/>
          <w:szCs w:val="22"/>
        </w:rPr>
        <w:t xml:space="preserve">“computer services,” to the extent that the services are rendered for the purpose of ensuring compliance with City, County or State elections or public disclosure laws in SMC 2.04.370(4) means activity such as developing or modifying a database program to report contributions and expenditures to the regulatory agencies, providing troubleshooting advice to the computer user when attempting to input data for or run reports of campaign finance data for the required reports. </w:t>
      </w:r>
      <w:r w:rsidR="00250FF0" w:rsidRPr="001578D1">
        <w:rPr>
          <w:rFonts w:ascii="Arial" w:hAnsi="Arial" w:cs="Arial"/>
          <w:sz w:val="22"/>
          <w:szCs w:val="22"/>
        </w:rPr>
        <w:t xml:space="preserve"> </w:t>
      </w:r>
      <w:r w:rsidR="003D3C43" w:rsidRPr="001578D1">
        <w:rPr>
          <w:rFonts w:ascii="Arial" w:hAnsi="Arial" w:cs="Arial"/>
          <w:sz w:val="22"/>
          <w:szCs w:val="22"/>
        </w:rPr>
        <w:t xml:space="preserve">If a computer </w:t>
      </w:r>
      <w:r w:rsidR="00DF64B0" w:rsidRPr="001578D1">
        <w:rPr>
          <w:rFonts w:ascii="Arial" w:hAnsi="Arial" w:cs="Arial"/>
          <w:sz w:val="22"/>
          <w:szCs w:val="22"/>
        </w:rPr>
        <w:t xml:space="preserve">program includes multiple functions, the person providing the service shall estimate the percentage of use of the program for complying with elections and public disclosure laws and shall value the development, modification or use of the remaining portion of the program at its fair market value.  If the remaining portion of the computer program is contributed to the campaign at no charge the campaign must report it as an in-kind contribution, which shall be subject to the contribution limits, or </w:t>
      </w:r>
      <w:r w:rsidR="00A20A06" w:rsidRPr="001578D1">
        <w:rPr>
          <w:rFonts w:ascii="Arial" w:hAnsi="Arial" w:cs="Arial"/>
          <w:sz w:val="22"/>
          <w:szCs w:val="22"/>
        </w:rPr>
        <w:t xml:space="preserve">the provider must </w:t>
      </w:r>
      <w:r w:rsidR="00DF64B0" w:rsidRPr="001578D1">
        <w:rPr>
          <w:rFonts w:ascii="Arial" w:hAnsi="Arial" w:cs="Arial"/>
          <w:sz w:val="22"/>
          <w:szCs w:val="22"/>
        </w:rPr>
        <w:t>charge the campaign for those services.</w:t>
      </w:r>
    </w:p>
    <w:p w14:paraId="3767C97F" w14:textId="77777777" w:rsidR="00DF64B0" w:rsidRPr="001578D1" w:rsidRDefault="00DF152F" w:rsidP="00AB6E51">
      <w:pPr>
        <w:suppressAutoHyphens/>
        <w:spacing w:after="240"/>
        <w:rPr>
          <w:rFonts w:ascii="Arial" w:hAnsi="Arial" w:cs="Arial"/>
          <w:spacing w:val="-3"/>
          <w:sz w:val="22"/>
          <w:szCs w:val="22"/>
        </w:rPr>
      </w:pPr>
      <w:r w:rsidRPr="001578D1">
        <w:rPr>
          <w:rFonts w:ascii="Arial" w:hAnsi="Arial" w:cs="Arial"/>
          <w:b/>
          <w:spacing w:val="-3"/>
          <w:sz w:val="22"/>
          <w:szCs w:val="22"/>
        </w:rPr>
        <w:t>H</w:t>
      </w:r>
      <w:r w:rsidR="009E38BC" w:rsidRPr="001578D1">
        <w:rPr>
          <w:rFonts w:ascii="Arial" w:hAnsi="Arial" w:cs="Arial"/>
          <w:b/>
          <w:spacing w:val="-3"/>
          <w:sz w:val="22"/>
          <w:szCs w:val="22"/>
        </w:rPr>
        <w:t>.</w:t>
      </w:r>
      <w:r w:rsidR="00EB7EC2" w:rsidRPr="001578D1">
        <w:rPr>
          <w:rFonts w:ascii="Arial" w:hAnsi="Arial" w:cs="Arial"/>
          <w:spacing w:val="-3"/>
          <w:sz w:val="22"/>
          <w:szCs w:val="22"/>
        </w:rPr>
        <w:tab/>
      </w:r>
      <w:r w:rsidR="00DF64B0" w:rsidRPr="001578D1">
        <w:rPr>
          <w:rFonts w:ascii="Arial" w:hAnsi="Arial" w:cs="Arial"/>
          <w:spacing w:val="-3"/>
          <w:sz w:val="22"/>
          <w:szCs w:val="22"/>
        </w:rPr>
        <w:t xml:space="preserve">“debt” means a personal obligation or liability to pay or return something of value. </w:t>
      </w:r>
    </w:p>
    <w:p w14:paraId="23A9D3A5" w14:textId="77777777" w:rsidR="00DF64B0" w:rsidRPr="001578D1" w:rsidRDefault="00DF152F" w:rsidP="00AB6E51">
      <w:pPr>
        <w:suppressAutoHyphens/>
        <w:spacing w:after="240"/>
        <w:rPr>
          <w:rFonts w:ascii="Arial" w:hAnsi="Arial" w:cs="Arial"/>
          <w:spacing w:val="-3"/>
          <w:sz w:val="22"/>
          <w:szCs w:val="22"/>
        </w:rPr>
      </w:pPr>
      <w:r w:rsidRPr="001578D1">
        <w:rPr>
          <w:rFonts w:ascii="Arial" w:hAnsi="Arial" w:cs="Arial"/>
          <w:b/>
          <w:spacing w:val="-3"/>
          <w:sz w:val="22"/>
          <w:szCs w:val="22"/>
        </w:rPr>
        <w:t>I</w:t>
      </w:r>
      <w:r w:rsidR="009E38BC" w:rsidRPr="001578D1">
        <w:rPr>
          <w:rFonts w:ascii="Arial" w:hAnsi="Arial" w:cs="Arial"/>
          <w:b/>
          <w:spacing w:val="-3"/>
          <w:sz w:val="22"/>
          <w:szCs w:val="22"/>
        </w:rPr>
        <w:t>.</w:t>
      </w:r>
      <w:r w:rsidR="002010C3" w:rsidRPr="001578D1">
        <w:rPr>
          <w:rFonts w:ascii="Arial" w:hAnsi="Arial" w:cs="Arial"/>
          <w:spacing w:val="-3"/>
          <w:sz w:val="22"/>
          <w:szCs w:val="22"/>
        </w:rPr>
        <w:tab/>
      </w:r>
      <w:r w:rsidR="00DF64B0" w:rsidRPr="001578D1">
        <w:rPr>
          <w:rFonts w:ascii="Arial" w:hAnsi="Arial" w:cs="Arial"/>
          <w:spacing w:val="-3"/>
          <w:sz w:val="22"/>
          <w:szCs w:val="22"/>
        </w:rPr>
        <w:t>the “election cycle” for ballot issue committees begins whenever the committee expects to receive contributions or to make</w:t>
      </w:r>
      <w:r w:rsidR="00BD6434" w:rsidRPr="001578D1">
        <w:rPr>
          <w:rFonts w:ascii="Arial" w:hAnsi="Arial" w:cs="Arial"/>
          <w:spacing w:val="-3"/>
          <w:sz w:val="22"/>
          <w:szCs w:val="22"/>
        </w:rPr>
        <w:t xml:space="preserve"> expenditures</w:t>
      </w:r>
      <w:r w:rsidR="00DF64B0" w:rsidRPr="001578D1">
        <w:rPr>
          <w:rFonts w:ascii="Arial" w:hAnsi="Arial" w:cs="Arial"/>
          <w:spacing w:val="-3"/>
          <w:sz w:val="22"/>
          <w:szCs w:val="22"/>
        </w:rPr>
        <w:t>.</w:t>
      </w:r>
    </w:p>
    <w:p w14:paraId="452937DC" w14:textId="77777777" w:rsidR="00DF64B0" w:rsidRPr="001578D1" w:rsidRDefault="00DF152F" w:rsidP="00AB6E51">
      <w:pPr>
        <w:suppressAutoHyphens/>
        <w:spacing w:after="240"/>
        <w:rPr>
          <w:rFonts w:ascii="Arial" w:hAnsi="Arial" w:cs="Arial"/>
          <w:spacing w:val="-3"/>
          <w:sz w:val="22"/>
          <w:szCs w:val="22"/>
        </w:rPr>
      </w:pPr>
      <w:r w:rsidRPr="001578D1">
        <w:rPr>
          <w:rFonts w:ascii="Arial" w:hAnsi="Arial" w:cs="Arial"/>
          <w:b/>
          <w:spacing w:val="-3"/>
          <w:sz w:val="22"/>
          <w:szCs w:val="22"/>
        </w:rPr>
        <w:t>J</w:t>
      </w:r>
      <w:r w:rsidR="009E38BC" w:rsidRPr="001578D1">
        <w:rPr>
          <w:rFonts w:ascii="Arial" w:hAnsi="Arial" w:cs="Arial"/>
          <w:b/>
          <w:spacing w:val="-3"/>
          <w:sz w:val="22"/>
          <w:szCs w:val="22"/>
        </w:rPr>
        <w:t>.</w:t>
      </w:r>
      <w:r w:rsidR="002010C3" w:rsidRPr="001578D1">
        <w:rPr>
          <w:rFonts w:ascii="Arial" w:hAnsi="Arial" w:cs="Arial"/>
          <w:spacing w:val="-3"/>
          <w:sz w:val="22"/>
          <w:szCs w:val="22"/>
        </w:rPr>
        <w:tab/>
      </w:r>
      <w:r w:rsidR="00DF64B0" w:rsidRPr="001578D1">
        <w:rPr>
          <w:rFonts w:ascii="Arial" w:hAnsi="Arial" w:cs="Arial"/>
          <w:spacing w:val="-3"/>
          <w:sz w:val="22"/>
          <w:szCs w:val="22"/>
        </w:rPr>
        <w:t>“fair market value” means the amount in cash a well-informed buyer or lessee, willing but not obligated to buy or lease property</w:t>
      </w:r>
      <w:r w:rsidR="003B091D" w:rsidRPr="001578D1">
        <w:rPr>
          <w:rFonts w:ascii="Arial" w:hAnsi="Arial" w:cs="Arial"/>
          <w:spacing w:val="-3"/>
          <w:sz w:val="22"/>
          <w:szCs w:val="22"/>
        </w:rPr>
        <w:t xml:space="preserve"> or services</w:t>
      </w:r>
      <w:r w:rsidR="00DF64B0" w:rsidRPr="001578D1">
        <w:rPr>
          <w:rFonts w:ascii="Arial" w:hAnsi="Arial" w:cs="Arial"/>
          <w:spacing w:val="-3"/>
          <w:sz w:val="22"/>
          <w:szCs w:val="22"/>
        </w:rPr>
        <w:t xml:space="preserve">, would pay, and a well-informed seller, or lessor, willing but not obligated to sell or lease </w:t>
      </w:r>
      <w:r w:rsidR="003B091D" w:rsidRPr="001578D1">
        <w:rPr>
          <w:rFonts w:ascii="Arial" w:hAnsi="Arial" w:cs="Arial"/>
          <w:spacing w:val="-3"/>
          <w:sz w:val="22"/>
          <w:szCs w:val="22"/>
        </w:rPr>
        <w:t>property or services</w:t>
      </w:r>
      <w:r w:rsidR="00DF64B0" w:rsidRPr="001578D1">
        <w:rPr>
          <w:rFonts w:ascii="Arial" w:hAnsi="Arial" w:cs="Arial"/>
          <w:spacing w:val="-3"/>
          <w:sz w:val="22"/>
          <w:szCs w:val="22"/>
        </w:rPr>
        <w:t>, would accept, taking into consideration all uses to which the property</w:t>
      </w:r>
      <w:r w:rsidR="003B091D" w:rsidRPr="001578D1">
        <w:rPr>
          <w:rFonts w:ascii="Arial" w:hAnsi="Arial" w:cs="Arial"/>
          <w:spacing w:val="-3"/>
          <w:sz w:val="22"/>
          <w:szCs w:val="22"/>
        </w:rPr>
        <w:t xml:space="preserve"> or services</w:t>
      </w:r>
      <w:r w:rsidR="00DF64B0" w:rsidRPr="001578D1">
        <w:rPr>
          <w:rFonts w:ascii="Arial" w:hAnsi="Arial" w:cs="Arial"/>
          <w:spacing w:val="-3"/>
          <w:sz w:val="22"/>
          <w:szCs w:val="22"/>
        </w:rPr>
        <w:t xml:space="preserve"> might in reason be applied.</w:t>
      </w:r>
    </w:p>
    <w:p w14:paraId="5950C15F" w14:textId="77777777" w:rsidR="00DF64B0" w:rsidRPr="001578D1" w:rsidRDefault="00DF152F" w:rsidP="00AB6E51">
      <w:pPr>
        <w:suppressAutoHyphens/>
        <w:spacing w:after="240"/>
        <w:rPr>
          <w:rFonts w:ascii="Arial" w:hAnsi="Arial" w:cs="Arial"/>
          <w:spacing w:val="-3"/>
          <w:sz w:val="22"/>
          <w:szCs w:val="22"/>
        </w:rPr>
      </w:pPr>
      <w:r w:rsidRPr="001578D1">
        <w:rPr>
          <w:rFonts w:ascii="Arial" w:hAnsi="Arial" w:cs="Arial"/>
          <w:b/>
          <w:sz w:val="22"/>
          <w:szCs w:val="22"/>
        </w:rPr>
        <w:t>K</w:t>
      </w:r>
      <w:r w:rsidR="009E38BC" w:rsidRPr="001578D1">
        <w:rPr>
          <w:rFonts w:ascii="Arial" w:hAnsi="Arial" w:cs="Arial"/>
          <w:b/>
          <w:sz w:val="22"/>
          <w:szCs w:val="22"/>
        </w:rPr>
        <w:t>.</w:t>
      </w:r>
      <w:r w:rsidR="002010C3" w:rsidRPr="001578D1">
        <w:rPr>
          <w:rFonts w:ascii="Arial" w:hAnsi="Arial" w:cs="Arial"/>
          <w:sz w:val="22"/>
          <w:szCs w:val="22"/>
        </w:rPr>
        <w:tab/>
      </w:r>
      <w:r w:rsidR="00DF64B0" w:rsidRPr="001578D1">
        <w:rPr>
          <w:rFonts w:ascii="Arial" w:hAnsi="Arial" w:cs="Arial"/>
          <w:sz w:val="22"/>
          <w:szCs w:val="22"/>
        </w:rPr>
        <w:t xml:space="preserve">“legal or accounting services” on behalf of a candidate or an authorized political committee, to the extent that the services are for the purpose of ensuring compliance with City, County or State election or public disclosure laws, means legal review of the elections laws to assist the campaign in completing disclosure reports or determining if a contribution may be accepted or an expenditure may be made.  “Legal services” includes assisting a committee in responding to a complaint being investigated by the </w:t>
      </w:r>
      <w:r w:rsidR="00A20A06" w:rsidRPr="001578D1">
        <w:rPr>
          <w:rFonts w:ascii="Arial" w:hAnsi="Arial" w:cs="Arial"/>
          <w:sz w:val="22"/>
          <w:szCs w:val="22"/>
        </w:rPr>
        <w:t xml:space="preserve">Commission or the </w:t>
      </w:r>
      <w:r w:rsidR="00DF64B0" w:rsidRPr="001578D1">
        <w:rPr>
          <w:rFonts w:ascii="Arial" w:hAnsi="Arial" w:cs="Arial"/>
          <w:sz w:val="22"/>
          <w:szCs w:val="22"/>
        </w:rPr>
        <w:t xml:space="preserve">PDC or an audit by one of those agencies.  “Accounting services” includes maintaining the campaign’s financial records, completing required campaign finance reports, and reviewing the reports during or after an audit by the </w:t>
      </w:r>
      <w:r w:rsidR="00A20A06" w:rsidRPr="001578D1">
        <w:rPr>
          <w:rFonts w:ascii="Arial" w:hAnsi="Arial" w:cs="Arial"/>
          <w:sz w:val="22"/>
          <w:szCs w:val="22"/>
        </w:rPr>
        <w:t xml:space="preserve">Commission or the </w:t>
      </w:r>
      <w:r w:rsidR="00DF64B0" w:rsidRPr="001578D1">
        <w:rPr>
          <w:rFonts w:ascii="Arial" w:hAnsi="Arial" w:cs="Arial"/>
          <w:sz w:val="22"/>
          <w:szCs w:val="22"/>
        </w:rPr>
        <w:t>PDC.</w:t>
      </w:r>
    </w:p>
    <w:p w14:paraId="0A173A2C" w14:textId="77777777" w:rsidR="00DF64B0" w:rsidRPr="001578D1" w:rsidRDefault="00DF152F" w:rsidP="00AB6E51">
      <w:pPr>
        <w:suppressAutoHyphens/>
        <w:spacing w:after="240"/>
        <w:rPr>
          <w:rFonts w:ascii="Arial" w:hAnsi="Arial" w:cs="Arial"/>
          <w:spacing w:val="-3"/>
          <w:sz w:val="22"/>
          <w:szCs w:val="22"/>
        </w:rPr>
      </w:pPr>
      <w:r w:rsidRPr="001578D1">
        <w:rPr>
          <w:rFonts w:ascii="Arial" w:hAnsi="Arial" w:cs="Arial"/>
          <w:b/>
          <w:spacing w:val="-3"/>
          <w:sz w:val="22"/>
          <w:szCs w:val="22"/>
        </w:rPr>
        <w:t>L</w:t>
      </w:r>
      <w:r w:rsidR="009E38BC" w:rsidRPr="001578D1">
        <w:rPr>
          <w:rFonts w:ascii="Arial" w:hAnsi="Arial" w:cs="Arial"/>
          <w:b/>
          <w:spacing w:val="-3"/>
          <w:sz w:val="22"/>
          <w:szCs w:val="22"/>
        </w:rPr>
        <w:t>.</w:t>
      </w:r>
      <w:r w:rsidR="002010C3" w:rsidRPr="001578D1">
        <w:rPr>
          <w:rFonts w:ascii="Arial" w:hAnsi="Arial" w:cs="Arial"/>
          <w:spacing w:val="-3"/>
          <w:sz w:val="22"/>
          <w:szCs w:val="22"/>
        </w:rPr>
        <w:tab/>
      </w:r>
      <w:r w:rsidR="00DF64B0" w:rsidRPr="001578D1">
        <w:rPr>
          <w:rFonts w:ascii="Arial" w:hAnsi="Arial" w:cs="Arial"/>
          <w:spacing w:val="-3"/>
          <w:sz w:val="22"/>
          <w:szCs w:val="22"/>
        </w:rPr>
        <w:t>“normal and regular conduct” means conduct that is: (1) lawful, i.e., specifically authorized, either expressly or by necessary implication, in an appropriate enactment (rule or law); and (2) usual, i.e., not effected or authorized in or by some extraordinary means or manner</w:t>
      </w:r>
      <w:r w:rsidR="00A20A06" w:rsidRPr="001578D1">
        <w:rPr>
          <w:rFonts w:ascii="Arial" w:hAnsi="Arial" w:cs="Arial"/>
          <w:spacing w:val="-3"/>
          <w:sz w:val="22"/>
          <w:szCs w:val="22"/>
        </w:rPr>
        <w:t xml:space="preserve">.  </w:t>
      </w:r>
      <w:r w:rsidR="00DF64B0" w:rsidRPr="001578D1">
        <w:rPr>
          <w:rFonts w:ascii="Arial" w:hAnsi="Arial" w:cs="Arial"/>
          <w:spacing w:val="-3"/>
          <w:sz w:val="22"/>
          <w:szCs w:val="22"/>
        </w:rPr>
        <w:t>No local office or agency may authorize a use of public facilities for the purpose of assisting a candidate's campaign or promoting or opposing a ballot proposition, in the absence of a constitutional, charter, or statutory provision separately authorizing such use.</w:t>
      </w:r>
    </w:p>
    <w:p w14:paraId="381F6999" w14:textId="77777777" w:rsidR="003D3C43" w:rsidRPr="001578D1" w:rsidRDefault="00DF152F" w:rsidP="00AB6E51">
      <w:pPr>
        <w:spacing w:after="240"/>
        <w:rPr>
          <w:rFonts w:ascii="Arial" w:hAnsi="Arial" w:cs="Arial"/>
          <w:sz w:val="22"/>
          <w:szCs w:val="22"/>
        </w:rPr>
      </w:pPr>
      <w:r w:rsidRPr="001578D1">
        <w:rPr>
          <w:rStyle w:val="Strong"/>
          <w:rFonts w:ascii="Arial" w:hAnsi="Arial" w:cs="Arial"/>
          <w:sz w:val="22"/>
          <w:szCs w:val="22"/>
        </w:rPr>
        <w:t>M</w:t>
      </w:r>
      <w:r w:rsidR="009E38BC" w:rsidRPr="001578D1">
        <w:rPr>
          <w:rStyle w:val="Strong"/>
          <w:rFonts w:ascii="Arial" w:hAnsi="Arial" w:cs="Arial"/>
          <w:sz w:val="22"/>
          <w:szCs w:val="22"/>
        </w:rPr>
        <w:t>.</w:t>
      </w:r>
      <w:r w:rsidR="002010C3" w:rsidRPr="001578D1">
        <w:rPr>
          <w:rFonts w:ascii="Arial" w:hAnsi="Arial" w:cs="Arial"/>
          <w:sz w:val="22"/>
          <w:szCs w:val="22"/>
        </w:rPr>
        <w:tab/>
      </w:r>
      <w:r w:rsidR="003D3C43" w:rsidRPr="001578D1">
        <w:rPr>
          <w:rFonts w:ascii="Arial" w:hAnsi="Arial" w:cs="Arial"/>
          <w:sz w:val="22"/>
          <w:szCs w:val="22"/>
        </w:rPr>
        <w:t xml:space="preserve">“ordinary home hospitality” means the provision of beverages and food items, such as coffee, tea, soft drinks, cookies, pie, cakes, chips at gatherings where the purpose is to meet the candidate or organize a campaign and where no admission fee is charged or contributions suggested to, or expected from, those attending.  Events where the value of the consumables exceeds half the campaign contribution limit do not qualify as ordinary home hospitality. </w:t>
      </w:r>
    </w:p>
    <w:p w14:paraId="2822F497" w14:textId="77777777" w:rsidR="00DF64B0" w:rsidRPr="001578D1" w:rsidRDefault="00DF152F" w:rsidP="00AB6E51">
      <w:pPr>
        <w:spacing w:after="240"/>
        <w:rPr>
          <w:rFonts w:ascii="Arial" w:hAnsi="Arial" w:cs="Arial"/>
          <w:sz w:val="22"/>
          <w:szCs w:val="22"/>
        </w:rPr>
      </w:pPr>
      <w:r w:rsidRPr="001578D1">
        <w:rPr>
          <w:rFonts w:ascii="Arial" w:hAnsi="Arial" w:cs="Arial"/>
          <w:b/>
          <w:sz w:val="22"/>
          <w:szCs w:val="22"/>
        </w:rPr>
        <w:t>N</w:t>
      </w:r>
      <w:r w:rsidR="009E38BC" w:rsidRPr="001578D1">
        <w:rPr>
          <w:rFonts w:ascii="Arial" w:hAnsi="Arial" w:cs="Arial"/>
          <w:b/>
          <w:sz w:val="22"/>
          <w:szCs w:val="22"/>
        </w:rPr>
        <w:t>.</w:t>
      </w:r>
      <w:r w:rsidR="002010C3" w:rsidRPr="001578D1">
        <w:rPr>
          <w:rStyle w:val="Strong"/>
          <w:rFonts w:ascii="Arial" w:hAnsi="Arial" w:cs="Arial"/>
          <w:b w:val="0"/>
          <w:sz w:val="22"/>
          <w:szCs w:val="22"/>
        </w:rPr>
        <w:tab/>
      </w:r>
      <w:r w:rsidR="00DF64B0" w:rsidRPr="001578D1">
        <w:rPr>
          <w:rFonts w:ascii="Arial" w:hAnsi="Arial" w:cs="Arial"/>
          <w:sz w:val="22"/>
          <w:szCs w:val="22"/>
        </w:rPr>
        <w:t xml:space="preserve">"personal services of the sort commonly performed by volunteer campaign workers" as used in SMC 2.04.010(13) means stuffing envelopes, doorbelling, putting up yard signs, answering telephones, making telephone calls, word processing, data entry, waving signs, accompanying the candidate to events, carrying petitions, and running errands. If the volunteer uses skills for which that volunteer </w:t>
      </w:r>
      <w:r w:rsidR="0097703C" w:rsidRPr="001578D1">
        <w:rPr>
          <w:rFonts w:ascii="Arial" w:hAnsi="Arial" w:cs="Arial"/>
          <w:sz w:val="22"/>
          <w:szCs w:val="22"/>
        </w:rPr>
        <w:t xml:space="preserve">ordinarily </w:t>
      </w:r>
      <w:r w:rsidR="0035269C" w:rsidRPr="001578D1">
        <w:rPr>
          <w:rFonts w:ascii="Arial" w:hAnsi="Arial" w:cs="Arial"/>
          <w:sz w:val="22"/>
          <w:szCs w:val="22"/>
        </w:rPr>
        <w:t>charges a fee</w:t>
      </w:r>
      <w:r w:rsidR="00DF64B0" w:rsidRPr="001578D1">
        <w:rPr>
          <w:rFonts w:ascii="Arial" w:hAnsi="Arial" w:cs="Arial"/>
          <w:sz w:val="22"/>
          <w:szCs w:val="22"/>
        </w:rPr>
        <w:t>, the campaign must report the fair market value of the volunteer’s services as an in-kind contribution. The following are examples of activity that must be reported as an in-kind campaign contribution: a public relations or political consultant provid</w:t>
      </w:r>
      <w:r w:rsidR="003B091D" w:rsidRPr="001578D1">
        <w:rPr>
          <w:rFonts w:ascii="Arial" w:hAnsi="Arial" w:cs="Arial"/>
          <w:sz w:val="22"/>
          <w:szCs w:val="22"/>
        </w:rPr>
        <w:t>ing</w:t>
      </w:r>
      <w:r w:rsidR="00DF64B0" w:rsidRPr="001578D1">
        <w:rPr>
          <w:rFonts w:ascii="Arial" w:hAnsi="Arial" w:cs="Arial"/>
          <w:sz w:val="22"/>
          <w:szCs w:val="22"/>
        </w:rPr>
        <w:t xml:space="preserve"> campaign strategy advice, press event coordination, composition of or production of campaign advertising or fundraising materials; </w:t>
      </w:r>
      <w:r w:rsidR="003B091D" w:rsidRPr="001578D1">
        <w:rPr>
          <w:rFonts w:ascii="Arial" w:hAnsi="Arial" w:cs="Arial"/>
          <w:sz w:val="22"/>
          <w:szCs w:val="22"/>
        </w:rPr>
        <w:t xml:space="preserve">or </w:t>
      </w:r>
      <w:r w:rsidR="00DF64B0" w:rsidRPr="001578D1">
        <w:rPr>
          <w:rFonts w:ascii="Arial" w:hAnsi="Arial" w:cs="Arial"/>
          <w:sz w:val="22"/>
          <w:szCs w:val="22"/>
        </w:rPr>
        <w:t>a graphic artist design</w:t>
      </w:r>
      <w:r w:rsidR="003B091D" w:rsidRPr="001578D1">
        <w:rPr>
          <w:rFonts w:ascii="Arial" w:hAnsi="Arial" w:cs="Arial"/>
          <w:sz w:val="22"/>
          <w:szCs w:val="22"/>
        </w:rPr>
        <w:t>ing</w:t>
      </w:r>
      <w:r w:rsidR="00DF64B0" w:rsidRPr="001578D1">
        <w:rPr>
          <w:rFonts w:ascii="Arial" w:hAnsi="Arial" w:cs="Arial"/>
          <w:sz w:val="22"/>
          <w:szCs w:val="22"/>
        </w:rPr>
        <w:t xml:space="preserve"> art for campaign advertising or design</w:t>
      </w:r>
      <w:r w:rsidR="003B091D" w:rsidRPr="001578D1">
        <w:rPr>
          <w:rFonts w:ascii="Arial" w:hAnsi="Arial" w:cs="Arial"/>
          <w:sz w:val="22"/>
          <w:szCs w:val="22"/>
        </w:rPr>
        <w:t>ing</w:t>
      </w:r>
      <w:r w:rsidR="00DF64B0" w:rsidRPr="001578D1">
        <w:rPr>
          <w:rFonts w:ascii="Arial" w:hAnsi="Arial" w:cs="Arial"/>
          <w:sz w:val="22"/>
          <w:szCs w:val="22"/>
        </w:rPr>
        <w:t xml:space="preserve"> the campaign advertising.</w:t>
      </w:r>
    </w:p>
    <w:p w14:paraId="600E0ECF" w14:textId="77777777" w:rsidR="00DF64B0" w:rsidRPr="001578D1" w:rsidRDefault="00DF152F" w:rsidP="00AB6E51">
      <w:pPr>
        <w:spacing w:after="240"/>
        <w:rPr>
          <w:rFonts w:ascii="Arial" w:hAnsi="Arial" w:cs="Arial"/>
          <w:sz w:val="22"/>
          <w:szCs w:val="22"/>
        </w:rPr>
      </w:pPr>
      <w:r w:rsidRPr="001578D1">
        <w:rPr>
          <w:rStyle w:val="Strong"/>
          <w:rFonts w:ascii="Arial" w:hAnsi="Arial" w:cs="Arial"/>
          <w:sz w:val="22"/>
          <w:szCs w:val="22"/>
        </w:rPr>
        <w:t>O</w:t>
      </w:r>
      <w:r w:rsidR="009E38BC" w:rsidRPr="001578D1">
        <w:rPr>
          <w:rStyle w:val="Strong"/>
          <w:rFonts w:ascii="Arial" w:hAnsi="Arial" w:cs="Arial"/>
          <w:sz w:val="22"/>
          <w:szCs w:val="22"/>
        </w:rPr>
        <w:t>.</w:t>
      </w:r>
      <w:r w:rsidR="002010C3" w:rsidRPr="001578D1">
        <w:rPr>
          <w:rFonts w:ascii="Arial" w:hAnsi="Arial" w:cs="Arial"/>
          <w:sz w:val="22"/>
          <w:szCs w:val="22"/>
        </w:rPr>
        <w:tab/>
      </w:r>
      <w:r w:rsidR="00DF64B0" w:rsidRPr="001578D1">
        <w:rPr>
          <w:rFonts w:ascii="Arial" w:hAnsi="Arial" w:cs="Arial"/>
          <w:sz w:val="22"/>
          <w:szCs w:val="22"/>
        </w:rPr>
        <w:t>“political advertising” does not include letters to the editor, news or feature articles, editorial comment or replies thereto in a regularly published newspaper, periodical, or on a radio or television broadcast where payment for the printed space or broadcast time is not normally required.</w:t>
      </w:r>
    </w:p>
    <w:p w14:paraId="165AFFC1" w14:textId="77777777" w:rsidR="00DF64B0" w:rsidRPr="001578D1" w:rsidRDefault="003E6576" w:rsidP="00AB6E51">
      <w:pPr>
        <w:spacing w:after="240"/>
        <w:rPr>
          <w:rFonts w:ascii="Arial" w:hAnsi="Arial" w:cs="Arial"/>
          <w:sz w:val="22"/>
          <w:szCs w:val="22"/>
        </w:rPr>
      </w:pPr>
      <w:r w:rsidRPr="001578D1">
        <w:rPr>
          <w:rStyle w:val="Strong"/>
          <w:rFonts w:ascii="Arial" w:hAnsi="Arial" w:cs="Arial"/>
          <w:sz w:val="22"/>
          <w:szCs w:val="22"/>
        </w:rPr>
        <w:t>P</w:t>
      </w:r>
      <w:r w:rsidR="009E38BC" w:rsidRPr="001578D1">
        <w:rPr>
          <w:rStyle w:val="Strong"/>
          <w:rFonts w:ascii="Arial" w:hAnsi="Arial" w:cs="Arial"/>
          <w:sz w:val="22"/>
          <w:szCs w:val="22"/>
        </w:rPr>
        <w:t>.</w:t>
      </w:r>
      <w:r w:rsidR="002010C3" w:rsidRPr="001578D1">
        <w:rPr>
          <w:rFonts w:ascii="Arial" w:hAnsi="Arial" w:cs="Arial"/>
          <w:sz w:val="22"/>
          <w:szCs w:val="22"/>
        </w:rPr>
        <w:tab/>
      </w:r>
      <w:r w:rsidR="00DF64B0" w:rsidRPr="001578D1">
        <w:rPr>
          <w:rFonts w:ascii="Arial" w:hAnsi="Arial" w:cs="Arial"/>
          <w:sz w:val="22"/>
          <w:szCs w:val="22"/>
        </w:rPr>
        <w:t>“sworn statement” means a statement prepared by the party making the statement and written and sworn to as to truth and accuracy to the best and actual knowledge or belief of the party making the statement.</w:t>
      </w:r>
    </w:p>
    <w:p w14:paraId="3C125FD0" w14:textId="77777777" w:rsidR="00CC0A65" w:rsidRPr="001578D1" w:rsidRDefault="00CC0A65" w:rsidP="00AB6E51">
      <w:pPr>
        <w:suppressAutoHyphens/>
        <w:spacing w:after="240"/>
        <w:jc w:val="both"/>
        <w:rPr>
          <w:rFonts w:ascii="Arial" w:hAnsi="Arial" w:cs="Arial"/>
          <w:spacing w:val="-3"/>
          <w:sz w:val="22"/>
          <w:szCs w:val="22"/>
        </w:rPr>
      </w:pPr>
      <w:r w:rsidRPr="001578D1">
        <w:rPr>
          <w:rFonts w:ascii="Arial" w:hAnsi="Arial" w:cs="Arial"/>
          <w:b/>
          <w:spacing w:val="-3"/>
          <w:sz w:val="22"/>
          <w:szCs w:val="22"/>
        </w:rPr>
        <w:t>Rule 2</w:t>
      </w:r>
      <w:r w:rsidRPr="001578D1">
        <w:rPr>
          <w:rFonts w:ascii="Arial" w:hAnsi="Arial" w:cs="Arial"/>
          <w:b/>
          <w:spacing w:val="-3"/>
          <w:sz w:val="22"/>
          <w:szCs w:val="22"/>
        </w:rPr>
        <w:tab/>
      </w:r>
      <w:r w:rsidRPr="001578D1">
        <w:rPr>
          <w:rFonts w:ascii="Arial" w:hAnsi="Arial" w:cs="Arial"/>
          <w:b/>
          <w:spacing w:val="-3"/>
          <w:sz w:val="22"/>
          <w:szCs w:val="22"/>
        </w:rPr>
        <w:tab/>
        <w:t>Establishing</w:t>
      </w:r>
      <w:r w:rsidRPr="001578D1">
        <w:rPr>
          <w:rFonts w:ascii="Arial" w:hAnsi="Arial" w:cs="Arial"/>
          <w:spacing w:val="-3"/>
          <w:sz w:val="22"/>
          <w:szCs w:val="22"/>
        </w:rPr>
        <w:t xml:space="preserve"> </w:t>
      </w:r>
      <w:r w:rsidRPr="001578D1">
        <w:rPr>
          <w:rFonts w:ascii="Arial" w:hAnsi="Arial" w:cs="Arial"/>
          <w:b/>
          <w:spacing w:val="-3"/>
          <w:sz w:val="22"/>
          <w:szCs w:val="22"/>
        </w:rPr>
        <w:t>Political Committees</w:t>
      </w:r>
    </w:p>
    <w:p w14:paraId="27F27A18" w14:textId="77777777" w:rsidR="00CC0A65" w:rsidRPr="001578D1" w:rsidRDefault="00F72194" w:rsidP="00AB6E51">
      <w:pPr>
        <w:suppressAutoHyphens/>
        <w:spacing w:after="240"/>
        <w:rPr>
          <w:rFonts w:ascii="Arial" w:hAnsi="Arial" w:cs="Arial"/>
          <w:spacing w:val="-3"/>
          <w:sz w:val="22"/>
          <w:szCs w:val="22"/>
        </w:rPr>
      </w:pPr>
      <w:r w:rsidRPr="001578D1">
        <w:rPr>
          <w:rFonts w:ascii="Arial" w:hAnsi="Arial" w:cs="Arial"/>
          <w:b/>
          <w:spacing w:val="-3"/>
          <w:sz w:val="22"/>
          <w:szCs w:val="22"/>
        </w:rPr>
        <w:t>A</w:t>
      </w:r>
      <w:r w:rsidR="00CC0A65" w:rsidRPr="001578D1">
        <w:rPr>
          <w:rFonts w:ascii="Arial" w:hAnsi="Arial" w:cs="Arial"/>
          <w:b/>
          <w:spacing w:val="-3"/>
          <w:sz w:val="22"/>
          <w:szCs w:val="22"/>
        </w:rPr>
        <w:t>.</w:t>
      </w:r>
      <w:r w:rsidR="00CC0A65" w:rsidRPr="001578D1">
        <w:rPr>
          <w:rFonts w:ascii="Arial" w:hAnsi="Arial" w:cs="Arial"/>
          <w:b/>
          <w:spacing w:val="-3"/>
          <w:sz w:val="22"/>
          <w:szCs w:val="22"/>
        </w:rPr>
        <w:tab/>
      </w:r>
      <w:r w:rsidR="00D42498" w:rsidRPr="001578D1">
        <w:rPr>
          <w:rFonts w:ascii="Arial" w:hAnsi="Arial" w:cs="Arial"/>
          <w:b/>
          <w:spacing w:val="-3"/>
          <w:sz w:val="22"/>
          <w:szCs w:val="22"/>
        </w:rPr>
        <w:t>Us</w:t>
      </w:r>
      <w:r w:rsidR="00DB2194" w:rsidRPr="001578D1">
        <w:rPr>
          <w:rFonts w:ascii="Arial" w:hAnsi="Arial" w:cs="Arial"/>
          <w:b/>
          <w:spacing w:val="-3"/>
          <w:sz w:val="22"/>
          <w:szCs w:val="22"/>
        </w:rPr>
        <w:t>ing One’s</w:t>
      </w:r>
      <w:r w:rsidR="00D42498" w:rsidRPr="001578D1">
        <w:rPr>
          <w:rFonts w:ascii="Arial" w:hAnsi="Arial" w:cs="Arial"/>
          <w:b/>
          <w:spacing w:val="-3"/>
          <w:sz w:val="22"/>
          <w:szCs w:val="22"/>
        </w:rPr>
        <w:t xml:space="preserve"> Own Resources.  </w:t>
      </w:r>
      <w:r w:rsidR="00D42498" w:rsidRPr="001578D1">
        <w:rPr>
          <w:rFonts w:ascii="Arial" w:hAnsi="Arial" w:cs="Arial"/>
          <w:spacing w:val="-3"/>
          <w:sz w:val="22"/>
          <w:szCs w:val="22"/>
        </w:rPr>
        <w:t>Persons who contribute only their own resources to candidates, ballot issue committees, or political committees, are not political committees</w:t>
      </w:r>
      <w:r w:rsidR="00A20A06" w:rsidRPr="001578D1">
        <w:rPr>
          <w:rFonts w:ascii="Arial" w:hAnsi="Arial" w:cs="Arial"/>
          <w:spacing w:val="-3"/>
          <w:sz w:val="22"/>
          <w:szCs w:val="22"/>
        </w:rPr>
        <w:t xml:space="preserve">. </w:t>
      </w:r>
      <w:r w:rsidR="00D42498" w:rsidRPr="001578D1">
        <w:rPr>
          <w:rFonts w:ascii="Arial" w:hAnsi="Arial" w:cs="Arial"/>
          <w:spacing w:val="-3"/>
          <w:sz w:val="22"/>
          <w:szCs w:val="22"/>
        </w:rPr>
        <w:t xml:space="preserve"> </w:t>
      </w:r>
      <w:r w:rsidR="00A20A06" w:rsidRPr="001578D1">
        <w:rPr>
          <w:rFonts w:ascii="Arial" w:hAnsi="Arial" w:cs="Arial"/>
          <w:spacing w:val="-3"/>
          <w:sz w:val="22"/>
          <w:szCs w:val="22"/>
        </w:rPr>
        <w:t>“</w:t>
      </w:r>
      <w:r w:rsidR="00CC0A65" w:rsidRPr="001578D1">
        <w:rPr>
          <w:rFonts w:ascii="Arial" w:hAnsi="Arial" w:cs="Arial"/>
          <w:spacing w:val="-3"/>
          <w:sz w:val="22"/>
          <w:szCs w:val="22"/>
        </w:rPr>
        <w:t>Own resources” as used in this rule means the resources that the person has earned or received as earnings on investments, as opposed to resources that the person has solicited from or been given by others.  “Own resources” includes labor union general funds that are constituted solely of mandatory union dues or mandatory representative fees.</w:t>
      </w:r>
    </w:p>
    <w:p w14:paraId="1C42A1CB" w14:textId="77777777" w:rsidR="00CC0A65" w:rsidRPr="001578D1" w:rsidRDefault="00F72194" w:rsidP="00AB6E51">
      <w:pPr>
        <w:spacing w:after="240"/>
        <w:rPr>
          <w:rFonts w:ascii="Arial" w:hAnsi="Arial" w:cs="Arial"/>
          <w:sz w:val="22"/>
          <w:szCs w:val="22"/>
        </w:rPr>
      </w:pPr>
      <w:r w:rsidRPr="001578D1">
        <w:rPr>
          <w:rFonts w:ascii="Arial" w:hAnsi="Arial" w:cs="Arial"/>
          <w:b/>
          <w:sz w:val="22"/>
          <w:szCs w:val="22"/>
        </w:rPr>
        <w:t>B</w:t>
      </w:r>
      <w:r w:rsidR="00CC0A65" w:rsidRPr="001578D1">
        <w:rPr>
          <w:rFonts w:ascii="Arial" w:hAnsi="Arial" w:cs="Arial"/>
          <w:b/>
          <w:sz w:val="22"/>
          <w:szCs w:val="22"/>
        </w:rPr>
        <w:t>.</w:t>
      </w:r>
      <w:r w:rsidR="00CC0A65" w:rsidRPr="001578D1">
        <w:rPr>
          <w:rFonts w:ascii="Arial" w:hAnsi="Arial" w:cs="Arial"/>
          <w:b/>
          <w:sz w:val="22"/>
          <w:szCs w:val="22"/>
        </w:rPr>
        <w:tab/>
        <w:t xml:space="preserve">Electoral Expenditures.  </w:t>
      </w:r>
      <w:r w:rsidR="00CC0A65" w:rsidRPr="001578D1">
        <w:rPr>
          <w:rFonts w:ascii="Arial" w:hAnsi="Arial" w:cs="Arial"/>
          <w:sz w:val="22"/>
          <w:szCs w:val="22"/>
        </w:rPr>
        <w:t>Making an electoral expenditure includes making in-kind or monetary contributions to candidates, ballot issues or political committees. Making an electoral expenditure also includes making an independent expenditure promoting or opposing a candidate or ballot issue.</w:t>
      </w:r>
    </w:p>
    <w:p w14:paraId="4345AFA1" w14:textId="77777777" w:rsidR="001B46C7" w:rsidRPr="001578D1" w:rsidRDefault="00F72194" w:rsidP="00AB6E51">
      <w:pPr>
        <w:spacing w:after="240"/>
        <w:rPr>
          <w:rFonts w:ascii="Arial" w:hAnsi="Arial" w:cs="Arial"/>
          <w:b/>
          <w:sz w:val="22"/>
          <w:szCs w:val="22"/>
        </w:rPr>
      </w:pPr>
      <w:r w:rsidRPr="001578D1">
        <w:rPr>
          <w:rFonts w:ascii="Arial" w:hAnsi="Arial" w:cs="Arial"/>
          <w:b/>
          <w:sz w:val="22"/>
          <w:szCs w:val="22"/>
        </w:rPr>
        <w:t>C</w:t>
      </w:r>
      <w:r w:rsidR="00FA5B64" w:rsidRPr="001578D1">
        <w:rPr>
          <w:rFonts w:ascii="Arial" w:hAnsi="Arial" w:cs="Arial"/>
          <w:b/>
          <w:sz w:val="22"/>
          <w:szCs w:val="22"/>
        </w:rPr>
        <w:t>.</w:t>
      </w:r>
      <w:r w:rsidR="00FA5B64" w:rsidRPr="001578D1">
        <w:rPr>
          <w:rFonts w:ascii="Arial" w:hAnsi="Arial" w:cs="Arial"/>
          <w:b/>
          <w:sz w:val="22"/>
          <w:szCs w:val="22"/>
        </w:rPr>
        <w:tab/>
        <w:t xml:space="preserve">Identifying Features of a Political Committee. </w:t>
      </w:r>
    </w:p>
    <w:p w14:paraId="636F86E2" w14:textId="77777777" w:rsidR="001B46C7" w:rsidRPr="001578D1" w:rsidRDefault="001B46C7" w:rsidP="00AB6E51">
      <w:pPr>
        <w:spacing w:after="240"/>
        <w:ind w:firstLine="432"/>
        <w:rPr>
          <w:rFonts w:ascii="Arial" w:hAnsi="Arial" w:cs="Arial"/>
          <w:sz w:val="22"/>
          <w:szCs w:val="22"/>
        </w:rPr>
      </w:pPr>
      <w:r w:rsidRPr="001578D1">
        <w:rPr>
          <w:rFonts w:ascii="Arial" w:hAnsi="Arial" w:cs="Arial"/>
          <w:sz w:val="22"/>
          <w:szCs w:val="22"/>
        </w:rPr>
        <w:t>1</w:t>
      </w:r>
      <w:r w:rsidR="009E38BC" w:rsidRPr="001578D1">
        <w:rPr>
          <w:rFonts w:ascii="Arial" w:hAnsi="Arial" w:cs="Arial"/>
          <w:sz w:val="22"/>
          <w:szCs w:val="22"/>
        </w:rPr>
        <w:t>.</w:t>
      </w:r>
      <w:r w:rsidR="009E38BC" w:rsidRPr="001578D1">
        <w:rPr>
          <w:rFonts w:ascii="Arial" w:hAnsi="Arial" w:cs="Arial"/>
          <w:sz w:val="22"/>
          <w:szCs w:val="22"/>
        </w:rPr>
        <w:tab/>
      </w:r>
      <w:r w:rsidR="00FA5B64" w:rsidRPr="001578D1">
        <w:rPr>
          <w:rFonts w:ascii="Arial" w:hAnsi="Arial" w:cs="Arial"/>
          <w:sz w:val="22"/>
          <w:szCs w:val="22"/>
        </w:rPr>
        <w:t xml:space="preserve">An individual, corporation, union, association </w:t>
      </w:r>
      <w:r w:rsidR="00A20A06" w:rsidRPr="001578D1">
        <w:rPr>
          <w:rFonts w:ascii="Arial" w:hAnsi="Arial" w:cs="Arial"/>
          <w:sz w:val="22"/>
          <w:szCs w:val="22"/>
        </w:rPr>
        <w:t>or</w:t>
      </w:r>
      <w:r w:rsidR="00FA5B64" w:rsidRPr="001578D1">
        <w:rPr>
          <w:rFonts w:ascii="Arial" w:hAnsi="Arial" w:cs="Arial"/>
          <w:sz w:val="22"/>
          <w:szCs w:val="22"/>
        </w:rPr>
        <w:t xml:space="preserve"> other organization or entity (“Organization”) that solicits or receives any amount of money for the express purpose of contributing or expending it to support or oppose a candidate or ballot issue is a political committee. </w:t>
      </w:r>
    </w:p>
    <w:p w14:paraId="48966C4F" w14:textId="77777777" w:rsidR="00534E8D" w:rsidRPr="001578D1" w:rsidRDefault="001B46C7" w:rsidP="00AB6E51">
      <w:pPr>
        <w:spacing w:after="240"/>
        <w:ind w:firstLine="432"/>
        <w:rPr>
          <w:rFonts w:ascii="Arial" w:hAnsi="Arial" w:cs="Arial"/>
          <w:sz w:val="22"/>
          <w:szCs w:val="22"/>
        </w:rPr>
      </w:pPr>
      <w:r w:rsidRPr="001578D1">
        <w:rPr>
          <w:rFonts w:ascii="Arial" w:hAnsi="Arial" w:cs="Arial"/>
          <w:sz w:val="22"/>
          <w:szCs w:val="22"/>
        </w:rPr>
        <w:t>2</w:t>
      </w:r>
      <w:r w:rsidR="009E38BC" w:rsidRPr="001578D1">
        <w:rPr>
          <w:rFonts w:ascii="Arial" w:hAnsi="Arial" w:cs="Arial"/>
          <w:sz w:val="22"/>
          <w:szCs w:val="22"/>
        </w:rPr>
        <w:t>.</w:t>
      </w:r>
      <w:r w:rsidR="009E38BC" w:rsidRPr="001578D1">
        <w:rPr>
          <w:rFonts w:ascii="Arial" w:hAnsi="Arial" w:cs="Arial"/>
          <w:sz w:val="22"/>
          <w:szCs w:val="22"/>
        </w:rPr>
        <w:tab/>
      </w:r>
      <w:r w:rsidRPr="001578D1">
        <w:rPr>
          <w:rFonts w:ascii="Arial" w:hAnsi="Arial" w:cs="Arial"/>
          <w:sz w:val="22"/>
          <w:szCs w:val="22"/>
        </w:rPr>
        <w:t xml:space="preserve">An Organization </w:t>
      </w:r>
      <w:r w:rsidR="00D73401" w:rsidRPr="001578D1">
        <w:rPr>
          <w:rFonts w:ascii="Arial" w:hAnsi="Arial" w:cs="Arial"/>
          <w:sz w:val="22"/>
          <w:szCs w:val="22"/>
        </w:rPr>
        <w:t xml:space="preserve">that </w:t>
      </w:r>
      <w:r w:rsidRPr="001578D1">
        <w:rPr>
          <w:rFonts w:ascii="Arial" w:hAnsi="Arial" w:cs="Arial"/>
          <w:sz w:val="22"/>
          <w:szCs w:val="22"/>
        </w:rPr>
        <w:t>segregate</w:t>
      </w:r>
      <w:r w:rsidR="00D73401" w:rsidRPr="001578D1">
        <w:rPr>
          <w:rFonts w:ascii="Arial" w:hAnsi="Arial" w:cs="Arial"/>
          <w:sz w:val="22"/>
          <w:szCs w:val="22"/>
        </w:rPr>
        <w:t>s any amount of contributions and</w:t>
      </w:r>
      <w:r w:rsidRPr="001578D1">
        <w:rPr>
          <w:rFonts w:ascii="Arial" w:hAnsi="Arial" w:cs="Arial"/>
          <w:sz w:val="22"/>
          <w:szCs w:val="22"/>
        </w:rPr>
        <w:t xml:space="preserve"> use</w:t>
      </w:r>
      <w:r w:rsidR="00D73401" w:rsidRPr="001578D1">
        <w:rPr>
          <w:rFonts w:ascii="Arial" w:hAnsi="Arial" w:cs="Arial"/>
          <w:sz w:val="22"/>
          <w:szCs w:val="22"/>
        </w:rPr>
        <w:t xml:space="preserve">s those segregated funds </w:t>
      </w:r>
      <w:r w:rsidRPr="001578D1">
        <w:rPr>
          <w:rFonts w:ascii="Arial" w:hAnsi="Arial" w:cs="Arial"/>
          <w:sz w:val="22"/>
          <w:szCs w:val="22"/>
        </w:rPr>
        <w:t>to make electoral expenditures</w:t>
      </w:r>
      <w:r w:rsidR="00D73401" w:rsidRPr="001578D1">
        <w:rPr>
          <w:rFonts w:ascii="Arial" w:hAnsi="Arial" w:cs="Arial"/>
          <w:sz w:val="22"/>
          <w:szCs w:val="22"/>
        </w:rPr>
        <w:t xml:space="preserve"> is a political committee.</w:t>
      </w:r>
      <w:r w:rsidR="00534E8D" w:rsidRPr="001578D1">
        <w:rPr>
          <w:rFonts w:ascii="Arial" w:hAnsi="Arial" w:cs="Arial"/>
          <w:sz w:val="22"/>
          <w:szCs w:val="22"/>
        </w:rPr>
        <w:t xml:space="preserve">  Organizations that segregate contributions for the purpose of making electoral expenditures must report only the contributions placed in the segregated funds and the electoral expenditures made from the segregated funds.  Such an Organization may not, however, make electoral expenditures from other funds, without reporting all contributions received and all expenditures made to the Organization.</w:t>
      </w:r>
    </w:p>
    <w:p w14:paraId="4DC5F53B" w14:textId="77777777" w:rsidR="00FA5B64" w:rsidRPr="001578D1" w:rsidRDefault="00534E8D" w:rsidP="00AB6E51">
      <w:pPr>
        <w:spacing w:after="240"/>
        <w:ind w:firstLine="432"/>
        <w:rPr>
          <w:rFonts w:ascii="Arial" w:hAnsi="Arial" w:cs="Arial"/>
          <w:sz w:val="22"/>
          <w:szCs w:val="22"/>
        </w:rPr>
      </w:pPr>
      <w:r w:rsidRPr="001578D1">
        <w:rPr>
          <w:rFonts w:ascii="Arial" w:hAnsi="Arial" w:cs="Arial"/>
          <w:sz w:val="22"/>
          <w:szCs w:val="22"/>
        </w:rPr>
        <w:t>3</w:t>
      </w:r>
      <w:r w:rsidR="009E38BC" w:rsidRPr="001578D1">
        <w:rPr>
          <w:rFonts w:ascii="Arial" w:hAnsi="Arial" w:cs="Arial"/>
          <w:sz w:val="22"/>
          <w:szCs w:val="22"/>
        </w:rPr>
        <w:t>.</w:t>
      </w:r>
      <w:r w:rsidR="009E38BC" w:rsidRPr="001578D1">
        <w:rPr>
          <w:rFonts w:ascii="Arial" w:hAnsi="Arial" w:cs="Arial"/>
          <w:sz w:val="22"/>
          <w:szCs w:val="22"/>
        </w:rPr>
        <w:tab/>
      </w:r>
      <w:r w:rsidRPr="001578D1">
        <w:rPr>
          <w:rFonts w:ascii="Arial" w:hAnsi="Arial" w:cs="Arial"/>
          <w:sz w:val="22"/>
          <w:szCs w:val="22"/>
        </w:rPr>
        <w:t>A</w:t>
      </w:r>
      <w:r w:rsidR="00FA5B64" w:rsidRPr="001578D1">
        <w:rPr>
          <w:rFonts w:ascii="Arial" w:hAnsi="Arial" w:cs="Arial"/>
          <w:sz w:val="22"/>
          <w:szCs w:val="22"/>
        </w:rPr>
        <w:t>n Organization is a political committee when one of the major purposes of the Organization is to receive contributions or to make expenditures to support or oppose a candidate(s) or to support or oppose a ballot issue(s).</w:t>
      </w:r>
      <w:r w:rsidR="00250FF0" w:rsidRPr="001578D1">
        <w:rPr>
          <w:rFonts w:ascii="Arial" w:hAnsi="Arial" w:cs="Arial"/>
          <w:sz w:val="22"/>
          <w:szCs w:val="22"/>
        </w:rPr>
        <w:t xml:space="preserve">  </w:t>
      </w:r>
      <w:r w:rsidR="008A0ED3" w:rsidRPr="001578D1">
        <w:rPr>
          <w:rFonts w:ascii="Arial" w:hAnsi="Arial" w:cs="Arial"/>
          <w:sz w:val="22"/>
          <w:szCs w:val="22"/>
        </w:rPr>
        <w:t xml:space="preserve">In deciding whether an Organization </w:t>
      </w:r>
      <w:r w:rsidR="003D0499" w:rsidRPr="001578D1">
        <w:rPr>
          <w:rFonts w:ascii="Arial" w:hAnsi="Arial" w:cs="Arial"/>
          <w:sz w:val="22"/>
          <w:szCs w:val="22"/>
        </w:rPr>
        <w:t>meets the “major purpose” test</w:t>
      </w:r>
      <w:r w:rsidR="008A0ED3" w:rsidRPr="001578D1">
        <w:rPr>
          <w:rFonts w:ascii="Arial" w:hAnsi="Arial" w:cs="Arial"/>
          <w:sz w:val="22"/>
          <w:szCs w:val="22"/>
        </w:rPr>
        <w:t>, the Commission will examine the totality of the circumstances, including whether</w:t>
      </w:r>
      <w:r w:rsidR="003D0499" w:rsidRPr="001578D1">
        <w:rPr>
          <w:rFonts w:ascii="Arial" w:hAnsi="Arial" w:cs="Arial"/>
          <w:sz w:val="22"/>
          <w:szCs w:val="22"/>
        </w:rPr>
        <w:t xml:space="preserve"> the O</w:t>
      </w:r>
      <w:r w:rsidR="008A0ED3" w:rsidRPr="001578D1">
        <w:rPr>
          <w:rFonts w:ascii="Arial" w:hAnsi="Arial" w:cs="Arial"/>
          <w:sz w:val="22"/>
          <w:szCs w:val="22"/>
        </w:rPr>
        <w:t>rganization:</w:t>
      </w:r>
    </w:p>
    <w:p w14:paraId="3E5DACCE" w14:textId="77777777" w:rsidR="00FA5B64" w:rsidRPr="001578D1" w:rsidRDefault="00060C3B" w:rsidP="00DB2194">
      <w:pPr>
        <w:spacing w:after="240"/>
        <w:ind w:right="432" w:firstLine="720"/>
        <w:rPr>
          <w:rFonts w:ascii="Arial" w:hAnsi="Arial" w:cs="Arial"/>
          <w:sz w:val="22"/>
          <w:szCs w:val="22"/>
        </w:rPr>
      </w:pPr>
      <w:r w:rsidRPr="001578D1">
        <w:rPr>
          <w:rFonts w:ascii="Arial" w:hAnsi="Arial" w:cs="Arial"/>
          <w:sz w:val="22"/>
          <w:szCs w:val="22"/>
        </w:rPr>
        <w:t>a</w:t>
      </w:r>
      <w:r w:rsidR="009E38BC" w:rsidRPr="001578D1">
        <w:rPr>
          <w:rFonts w:ascii="Arial" w:hAnsi="Arial" w:cs="Arial"/>
          <w:sz w:val="22"/>
          <w:szCs w:val="22"/>
        </w:rPr>
        <w:t>.</w:t>
      </w:r>
      <w:r w:rsidR="009E38BC" w:rsidRPr="001578D1">
        <w:rPr>
          <w:rFonts w:ascii="Arial" w:hAnsi="Arial" w:cs="Arial"/>
          <w:sz w:val="22"/>
          <w:szCs w:val="22"/>
        </w:rPr>
        <w:tab/>
      </w:r>
      <w:r w:rsidR="00FA5B64" w:rsidRPr="001578D1">
        <w:rPr>
          <w:rFonts w:ascii="Arial" w:hAnsi="Arial" w:cs="Arial"/>
          <w:sz w:val="22"/>
          <w:szCs w:val="22"/>
        </w:rPr>
        <w:t xml:space="preserve">has, during any </w:t>
      </w:r>
      <w:proofErr w:type="gramStart"/>
      <w:r w:rsidR="00FA5B64" w:rsidRPr="001578D1">
        <w:rPr>
          <w:rFonts w:ascii="Arial" w:hAnsi="Arial" w:cs="Arial"/>
          <w:sz w:val="22"/>
          <w:szCs w:val="22"/>
        </w:rPr>
        <w:t>twelve month</w:t>
      </w:r>
      <w:proofErr w:type="gramEnd"/>
      <w:r w:rsidR="00FA5B64" w:rsidRPr="001578D1">
        <w:rPr>
          <w:rFonts w:ascii="Arial" w:hAnsi="Arial" w:cs="Arial"/>
          <w:sz w:val="22"/>
          <w:szCs w:val="22"/>
        </w:rPr>
        <w:t xml:space="preserve"> period made electoral expenditures of $</w:t>
      </w:r>
      <w:r w:rsidR="00534E8D" w:rsidRPr="001578D1">
        <w:rPr>
          <w:rFonts w:ascii="Arial" w:hAnsi="Arial" w:cs="Arial"/>
          <w:sz w:val="22"/>
          <w:szCs w:val="22"/>
        </w:rPr>
        <w:t>5</w:t>
      </w:r>
      <w:r w:rsidR="00FA5B64" w:rsidRPr="001578D1">
        <w:rPr>
          <w:rFonts w:ascii="Arial" w:hAnsi="Arial" w:cs="Arial"/>
          <w:sz w:val="22"/>
          <w:szCs w:val="22"/>
        </w:rPr>
        <w:t xml:space="preserve">,000 or more, in the aggregate, in support of or in opposition to one or more City candidates or in support of or in opposition to one or more City ballot issues.  The aggregate shall be determined pursuant to the Elections Code, SMC 2.04 and </w:t>
      </w:r>
      <w:r w:rsidR="00720A5C" w:rsidRPr="001578D1">
        <w:rPr>
          <w:rFonts w:ascii="Arial" w:hAnsi="Arial" w:cs="Arial"/>
          <w:sz w:val="22"/>
          <w:szCs w:val="22"/>
        </w:rPr>
        <w:t>Elections Code</w:t>
      </w:r>
      <w:r w:rsidR="00FA5B64" w:rsidRPr="001578D1">
        <w:rPr>
          <w:rFonts w:ascii="Arial" w:hAnsi="Arial" w:cs="Arial"/>
          <w:sz w:val="22"/>
          <w:szCs w:val="22"/>
        </w:rPr>
        <w:t xml:space="preserve"> </w:t>
      </w:r>
      <w:r w:rsidR="00720A5C" w:rsidRPr="001578D1">
        <w:rPr>
          <w:rFonts w:ascii="Arial" w:hAnsi="Arial" w:cs="Arial"/>
          <w:sz w:val="22"/>
          <w:szCs w:val="22"/>
        </w:rPr>
        <w:t>R</w:t>
      </w:r>
      <w:r w:rsidR="00FA5B64" w:rsidRPr="001578D1">
        <w:rPr>
          <w:rFonts w:ascii="Arial" w:hAnsi="Arial" w:cs="Arial"/>
          <w:sz w:val="22"/>
          <w:szCs w:val="22"/>
        </w:rPr>
        <w:t>ule</w:t>
      </w:r>
      <w:r w:rsidR="00720A5C" w:rsidRPr="001578D1">
        <w:rPr>
          <w:rFonts w:ascii="Arial" w:hAnsi="Arial" w:cs="Arial"/>
          <w:sz w:val="22"/>
          <w:szCs w:val="22"/>
        </w:rPr>
        <w:t xml:space="preserve"> 6</w:t>
      </w:r>
      <w:r w:rsidR="008A0ED3" w:rsidRPr="001578D1">
        <w:rPr>
          <w:rFonts w:ascii="Arial" w:hAnsi="Arial" w:cs="Arial"/>
          <w:sz w:val="22"/>
          <w:szCs w:val="22"/>
        </w:rPr>
        <w:t>;</w:t>
      </w:r>
    </w:p>
    <w:p w14:paraId="2ABB228B" w14:textId="77777777" w:rsidR="00FA5B64" w:rsidRPr="001578D1" w:rsidRDefault="00060C3B" w:rsidP="00DB2194">
      <w:pPr>
        <w:spacing w:after="240"/>
        <w:ind w:right="432" w:firstLine="720"/>
        <w:rPr>
          <w:rFonts w:ascii="Arial" w:hAnsi="Arial" w:cs="Arial"/>
          <w:sz w:val="22"/>
          <w:szCs w:val="22"/>
        </w:rPr>
      </w:pPr>
      <w:r w:rsidRPr="001578D1">
        <w:rPr>
          <w:rFonts w:ascii="Arial" w:hAnsi="Arial" w:cs="Arial"/>
          <w:sz w:val="22"/>
          <w:szCs w:val="22"/>
        </w:rPr>
        <w:t>b</w:t>
      </w:r>
      <w:r w:rsidR="009E38BC" w:rsidRPr="001578D1">
        <w:rPr>
          <w:rFonts w:ascii="Arial" w:hAnsi="Arial" w:cs="Arial"/>
          <w:sz w:val="22"/>
          <w:szCs w:val="22"/>
        </w:rPr>
        <w:t>.</w:t>
      </w:r>
      <w:r w:rsidR="009E38BC" w:rsidRPr="001578D1">
        <w:rPr>
          <w:rFonts w:ascii="Arial" w:hAnsi="Arial" w:cs="Arial"/>
          <w:sz w:val="22"/>
          <w:szCs w:val="22"/>
        </w:rPr>
        <w:tab/>
      </w:r>
      <w:r w:rsidR="00FA5B64" w:rsidRPr="001578D1">
        <w:rPr>
          <w:rFonts w:ascii="Arial" w:hAnsi="Arial" w:cs="Arial"/>
          <w:sz w:val="22"/>
          <w:szCs w:val="22"/>
        </w:rPr>
        <w:t xml:space="preserve">represents that it has, or its materials state, a purpose of electing or defeating a candidate or ballot issue, or achieving a </w:t>
      </w:r>
      <w:proofErr w:type="gramStart"/>
      <w:r w:rsidR="00FA5B64" w:rsidRPr="001578D1">
        <w:rPr>
          <w:rFonts w:ascii="Arial" w:hAnsi="Arial" w:cs="Arial"/>
          <w:sz w:val="22"/>
          <w:szCs w:val="22"/>
        </w:rPr>
        <w:t>particular electoral</w:t>
      </w:r>
      <w:proofErr w:type="gramEnd"/>
      <w:r w:rsidR="00FA5B64" w:rsidRPr="001578D1">
        <w:rPr>
          <w:rFonts w:ascii="Arial" w:hAnsi="Arial" w:cs="Arial"/>
          <w:sz w:val="22"/>
          <w:szCs w:val="22"/>
        </w:rPr>
        <w:t xml:space="preserve"> outcome;</w:t>
      </w:r>
    </w:p>
    <w:p w14:paraId="682901D0" w14:textId="77777777" w:rsidR="003D0499" w:rsidRPr="001578D1" w:rsidRDefault="00060C3B" w:rsidP="00DB2194">
      <w:pPr>
        <w:spacing w:after="240"/>
        <w:ind w:right="432" w:firstLine="720"/>
        <w:rPr>
          <w:rFonts w:ascii="Arial" w:hAnsi="Arial" w:cs="Arial"/>
          <w:sz w:val="22"/>
          <w:szCs w:val="22"/>
        </w:rPr>
      </w:pPr>
      <w:r w:rsidRPr="001578D1">
        <w:rPr>
          <w:rFonts w:ascii="Arial" w:hAnsi="Arial" w:cs="Arial"/>
          <w:sz w:val="22"/>
          <w:szCs w:val="22"/>
        </w:rPr>
        <w:t>c</w:t>
      </w:r>
      <w:r w:rsidR="009E38BC" w:rsidRPr="001578D1">
        <w:rPr>
          <w:rFonts w:ascii="Arial" w:hAnsi="Arial" w:cs="Arial"/>
          <w:sz w:val="22"/>
          <w:szCs w:val="22"/>
        </w:rPr>
        <w:t>.</w:t>
      </w:r>
      <w:r w:rsidR="009E38BC" w:rsidRPr="001578D1">
        <w:rPr>
          <w:rFonts w:ascii="Arial" w:hAnsi="Arial" w:cs="Arial"/>
          <w:sz w:val="22"/>
          <w:szCs w:val="22"/>
        </w:rPr>
        <w:tab/>
      </w:r>
      <w:r w:rsidR="003D0499" w:rsidRPr="001578D1">
        <w:rPr>
          <w:rFonts w:ascii="Arial" w:hAnsi="Arial" w:cs="Arial"/>
          <w:sz w:val="22"/>
          <w:szCs w:val="22"/>
        </w:rPr>
        <w:t xml:space="preserve">communicates that contributions to the Organization may be used to elect or defeat a candidate or ballot issue, or to achieve a </w:t>
      </w:r>
      <w:proofErr w:type="gramStart"/>
      <w:r w:rsidR="003D0499" w:rsidRPr="001578D1">
        <w:rPr>
          <w:rFonts w:ascii="Arial" w:hAnsi="Arial" w:cs="Arial"/>
          <w:sz w:val="22"/>
          <w:szCs w:val="22"/>
        </w:rPr>
        <w:t>particular electoral</w:t>
      </w:r>
      <w:proofErr w:type="gramEnd"/>
      <w:r w:rsidR="003D0499" w:rsidRPr="001578D1">
        <w:rPr>
          <w:rFonts w:ascii="Arial" w:hAnsi="Arial" w:cs="Arial"/>
          <w:sz w:val="22"/>
          <w:szCs w:val="22"/>
        </w:rPr>
        <w:t xml:space="preserve"> outcome;</w:t>
      </w:r>
    </w:p>
    <w:p w14:paraId="0837882B" w14:textId="77777777" w:rsidR="00FA5B64" w:rsidRPr="001578D1" w:rsidRDefault="003D0499" w:rsidP="00DB2194">
      <w:pPr>
        <w:spacing w:after="240"/>
        <w:ind w:right="432" w:firstLine="720"/>
        <w:rPr>
          <w:rFonts w:ascii="Arial" w:hAnsi="Arial" w:cs="Arial"/>
          <w:sz w:val="22"/>
          <w:szCs w:val="22"/>
        </w:rPr>
      </w:pPr>
      <w:r w:rsidRPr="001578D1">
        <w:rPr>
          <w:rFonts w:ascii="Arial" w:hAnsi="Arial" w:cs="Arial"/>
          <w:sz w:val="22"/>
          <w:szCs w:val="22"/>
        </w:rPr>
        <w:t>d</w:t>
      </w:r>
      <w:r w:rsidR="009E38BC" w:rsidRPr="001578D1">
        <w:rPr>
          <w:rFonts w:ascii="Arial" w:hAnsi="Arial" w:cs="Arial"/>
          <w:sz w:val="22"/>
          <w:szCs w:val="22"/>
        </w:rPr>
        <w:t>.</w:t>
      </w:r>
      <w:r w:rsidR="009E38BC" w:rsidRPr="001578D1">
        <w:rPr>
          <w:rFonts w:ascii="Arial" w:hAnsi="Arial" w:cs="Arial"/>
          <w:sz w:val="22"/>
          <w:szCs w:val="22"/>
        </w:rPr>
        <w:tab/>
      </w:r>
      <w:r w:rsidRPr="001578D1">
        <w:rPr>
          <w:rFonts w:ascii="Arial" w:hAnsi="Arial" w:cs="Arial"/>
          <w:sz w:val="22"/>
          <w:szCs w:val="22"/>
        </w:rPr>
        <w:t xml:space="preserve"> </w:t>
      </w:r>
      <w:r w:rsidR="008A0ED3" w:rsidRPr="001578D1">
        <w:rPr>
          <w:rFonts w:ascii="Arial" w:hAnsi="Arial" w:cs="Arial"/>
          <w:sz w:val="22"/>
          <w:szCs w:val="22"/>
        </w:rPr>
        <w:t xml:space="preserve">shares officers with </w:t>
      </w:r>
      <w:r w:rsidR="00FA5B64" w:rsidRPr="001578D1">
        <w:rPr>
          <w:rFonts w:ascii="Arial" w:hAnsi="Arial" w:cs="Arial"/>
          <w:sz w:val="22"/>
          <w:szCs w:val="22"/>
        </w:rPr>
        <w:t>a political party or candidate or ballot issue committee;</w:t>
      </w:r>
    </w:p>
    <w:p w14:paraId="556F99E9" w14:textId="77777777" w:rsidR="00FA5B64" w:rsidRPr="001578D1" w:rsidRDefault="003D0499" w:rsidP="00DB2194">
      <w:pPr>
        <w:spacing w:after="240"/>
        <w:ind w:right="432" w:firstLine="720"/>
        <w:rPr>
          <w:rFonts w:ascii="Arial" w:hAnsi="Arial" w:cs="Arial"/>
          <w:sz w:val="22"/>
          <w:szCs w:val="22"/>
        </w:rPr>
      </w:pPr>
      <w:r w:rsidRPr="001578D1">
        <w:rPr>
          <w:rFonts w:ascii="Arial" w:hAnsi="Arial" w:cs="Arial"/>
          <w:sz w:val="22"/>
          <w:szCs w:val="22"/>
        </w:rPr>
        <w:t>e</w:t>
      </w:r>
      <w:r w:rsidR="009E38BC" w:rsidRPr="001578D1">
        <w:rPr>
          <w:rFonts w:ascii="Arial" w:hAnsi="Arial" w:cs="Arial"/>
          <w:sz w:val="22"/>
          <w:szCs w:val="22"/>
        </w:rPr>
        <w:t>.</w:t>
      </w:r>
      <w:r w:rsidR="009E38BC" w:rsidRPr="001578D1">
        <w:rPr>
          <w:rFonts w:ascii="Arial" w:hAnsi="Arial" w:cs="Arial"/>
          <w:sz w:val="22"/>
          <w:szCs w:val="22"/>
        </w:rPr>
        <w:tab/>
        <w:t>s</w:t>
      </w:r>
      <w:r w:rsidR="00FA5B64" w:rsidRPr="001578D1">
        <w:rPr>
          <w:rFonts w:ascii="Arial" w:hAnsi="Arial" w:cs="Arial"/>
          <w:sz w:val="22"/>
          <w:szCs w:val="22"/>
        </w:rPr>
        <w:t>eeks to establish a party or to set up a candidate for office;</w:t>
      </w:r>
    </w:p>
    <w:p w14:paraId="357053A4" w14:textId="77777777" w:rsidR="00FA5B64" w:rsidRPr="001578D1" w:rsidRDefault="003D0499" w:rsidP="00DB2194">
      <w:pPr>
        <w:spacing w:after="240"/>
        <w:ind w:right="432" w:firstLine="720"/>
        <w:rPr>
          <w:rFonts w:ascii="Arial" w:hAnsi="Arial" w:cs="Arial"/>
          <w:sz w:val="22"/>
          <w:szCs w:val="22"/>
        </w:rPr>
      </w:pPr>
      <w:r w:rsidRPr="001578D1">
        <w:rPr>
          <w:rFonts w:ascii="Arial" w:hAnsi="Arial" w:cs="Arial"/>
          <w:sz w:val="22"/>
          <w:szCs w:val="22"/>
        </w:rPr>
        <w:t>f</w:t>
      </w:r>
      <w:r w:rsidR="009E38BC" w:rsidRPr="001578D1">
        <w:rPr>
          <w:rFonts w:ascii="Arial" w:hAnsi="Arial" w:cs="Arial"/>
          <w:sz w:val="22"/>
          <w:szCs w:val="22"/>
        </w:rPr>
        <w:t>.</w:t>
      </w:r>
      <w:r w:rsidR="009E38BC" w:rsidRPr="001578D1">
        <w:rPr>
          <w:rFonts w:ascii="Arial" w:hAnsi="Arial" w:cs="Arial"/>
          <w:sz w:val="22"/>
          <w:szCs w:val="22"/>
        </w:rPr>
        <w:tab/>
      </w:r>
      <w:r w:rsidR="00FA5B64" w:rsidRPr="001578D1">
        <w:rPr>
          <w:rFonts w:ascii="Arial" w:hAnsi="Arial" w:cs="Arial"/>
          <w:sz w:val="22"/>
          <w:szCs w:val="22"/>
        </w:rPr>
        <w:t>receives funds from a political party or political caucus or political committee;</w:t>
      </w:r>
    </w:p>
    <w:p w14:paraId="314585CF" w14:textId="77777777" w:rsidR="00FA5B64" w:rsidRPr="001578D1" w:rsidRDefault="003D0499" w:rsidP="00DB2194">
      <w:pPr>
        <w:spacing w:after="240"/>
        <w:ind w:right="432" w:firstLine="720"/>
        <w:rPr>
          <w:rFonts w:ascii="Arial" w:hAnsi="Arial" w:cs="Arial"/>
          <w:sz w:val="22"/>
          <w:szCs w:val="22"/>
        </w:rPr>
      </w:pPr>
      <w:r w:rsidRPr="001578D1">
        <w:rPr>
          <w:rFonts w:ascii="Arial" w:hAnsi="Arial" w:cs="Arial"/>
          <w:sz w:val="22"/>
          <w:szCs w:val="22"/>
        </w:rPr>
        <w:t>g</w:t>
      </w:r>
      <w:r w:rsidR="009E38BC" w:rsidRPr="001578D1">
        <w:rPr>
          <w:rFonts w:ascii="Arial" w:hAnsi="Arial" w:cs="Arial"/>
          <w:sz w:val="22"/>
          <w:szCs w:val="22"/>
        </w:rPr>
        <w:t>.</w:t>
      </w:r>
      <w:r w:rsidR="009E38BC" w:rsidRPr="001578D1">
        <w:rPr>
          <w:rFonts w:ascii="Arial" w:hAnsi="Arial" w:cs="Arial"/>
          <w:sz w:val="22"/>
          <w:szCs w:val="22"/>
        </w:rPr>
        <w:tab/>
      </w:r>
      <w:r w:rsidR="00FA5B64" w:rsidRPr="001578D1">
        <w:rPr>
          <w:rFonts w:ascii="Arial" w:hAnsi="Arial" w:cs="Arial"/>
          <w:sz w:val="22"/>
          <w:szCs w:val="22"/>
        </w:rPr>
        <w:t>facilitates fund raising for a candidate or ballot issue, including but not limited to providing volunteers to work for the campaign, providing a room or telephones for fund-raising.</w:t>
      </w:r>
    </w:p>
    <w:p w14:paraId="532B17C3" w14:textId="77777777" w:rsidR="00FA5B64" w:rsidRPr="001578D1" w:rsidRDefault="003D0499" w:rsidP="00DB2194">
      <w:pPr>
        <w:spacing w:after="240"/>
        <w:ind w:right="432" w:firstLine="720"/>
        <w:rPr>
          <w:rFonts w:ascii="Arial" w:hAnsi="Arial" w:cs="Arial"/>
          <w:sz w:val="22"/>
          <w:szCs w:val="22"/>
        </w:rPr>
      </w:pPr>
      <w:r w:rsidRPr="001578D1">
        <w:rPr>
          <w:rFonts w:ascii="Arial" w:hAnsi="Arial" w:cs="Arial"/>
          <w:sz w:val="22"/>
          <w:szCs w:val="22"/>
        </w:rPr>
        <w:t>h</w:t>
      </w:r>
      <w:r w:rsidR="009E38BC" w:rsidRPr="001578D1">
        <w:rPr>
          <w:rFonts w:ascii="Arial" w:hAnsi="Arial" w:cs="Arial"/>
          <w:sz w:val="22"/>
          <w:szCs w:val="22"/>
        </w:rPr>
        <w:t>.</w:t>
      </w:r>
      <w:r w:rsidR="009E38BC" w:rsidRPr="001578D1">
        <w:rPr>
          <w:rFonts w:ascii="Arial" w:hAnsi="Arial" w:cs="Arial"/>
          <w:sz w:val="22"/>
          <w:szCs w:val="22"/>
        </w:rPr>
        <w:tab/>
      </w:r>
      <w:r w:rsidR="00FA5B64" w:rsidRPr="001578D1">
        <w:rPr>
          <w:rFonts w:ascii="Arial" w:hAnsi="Arial" w:cs="Arial"/>
          <w:sz w:val="22"/>
          <w:szCs w:val="22"/>
        </w:rPr>
        <w:t xml:space="preserve">endorses candidates to the general public, not merely to its own members; </w:t>
      </w:r>
    </w:p>
    <w:p w14:paraId="373B6B35" w14:textId="77777777" w:rsidR="00FA5B64" w:rsidRPr="001578D1" w:rsidRDefault="009E38BC" w:rsidP="00DB2194">
      <w:pPr>
        <w:spacing w:after="240"/>
        <w:ind w:right="432" w:firstLine="720"/>
        <w:rPr>
          <w:rFonts w:ascii="Arial" w:hAnsi="Arial" w:cs="Arial"/>
          <w:sz w:val="22"/>
          <w:szCs w:val="22"/>
        </w:rPr>
      </w:pPr>
      <w:r w:rsidRPr="001578D1">
        <w:rPr>
          <w:rFonts w:ascii="Arial" w:hAnsi="Arial" w:cs="Arial"/>
          <w:sz w:val="22"/>
          <w:szCs w:val="22"/>
        </w:rPr>
        <w:t>i.</w:t>
      </w:r>
      <w:r w:rsidRPr="001578D1">
        <w:rPr>
          <w:rFonts w:ascii="Arial" w:hAnsi="Arial" w:cs="Arial"/>
          <w:sz w:val="22"/>
          <w:szCs w:val="22"/>
        </w:rPr>
        <w:tab/>
      </w:r>
      <w:r w:rsidR="00FA5B64" w:rsidRPr="001578D1">
        <w:rPr>
          <w:rFonts w:ascii="Arial" w:hAnsi="Arial" w:cs="Arial"/>
          <w:sz w:val="22"/>
          <w:szCs w:val="22"/>
        </w:rPr>
        <w:t>conducts surveys of voters, other than its own members, to determine how they will vote on a candidate or a ballot issue;</w:t>
      </w:r>
    </w:p>
    <w:p w14:paraId="7D8CA226" w14:textId="77777777" w:rsidR="00FA5B64" w:rsidRPr="001578D1" w:rsidRDefault="003D0499" w:rsidP="00DB2194">
      <w:pPr>
        <w:spacing w:after="240"/>
        <w:ind w:right="432" w:firstLine="720"/>
        <w:rPr>
          <w:rFonts w:ascii="Arial" w:hAnsi="Arial" w:cs="Arial"/>
          <w:sz w:val="22"/>
          <w:szCs w:val="22"/>
        </w:rPr>
      </w:pPr>
      <w:r w:rsidRPr="001578D1">
        <w:rPr>
          <w:rFonts w:ascii="Arial" w:hAnsi="Arial" w:cs="Arial"/>
          <w:sz w:val="22"/>
          <w:szCs w:val="22"/>
        </w:rPr>
        <w:t>j</w:t>
      </w:r>
      <w:r w:rsidR="009E38BC" w:rsidRPr="001578D1">
        <w:rPr>
          <w:rFonts w:ascii="Arial" w:hAnsi="Arial" w:cs="Arial"/>
          <w:sz w:val="22"/>
          <w:szCs w:val="22"/>
        </w:rPr>
        <w:t>.</w:t>
      </w:r>
      <w:r w:rsidR="009E38BC" w:rsidRPr="001578D1">
        <w:rPr>
          <w:rFonts w:ascii="Arial" w:hAnsi="Arial" w:cs="Arial"/>
          <w:sz w:val="22"/>
          <w:szCs w:val="22"/>
        </w:rPr>
        <w:tab/>
      </w:r>
      <w:r w:rsidR="00FA5B64" w:rsidRPr="001578D1">
        <w:rPr>
          <w:rFonts w:ascii="Arial" w:hAnsi="Arial" w:cs="Arial"/>
          <w:sz w:val="22"/>
          <w:szCs w:val="22"/>
        </w:rPr>
        <w:t>provides to campaigns lists of targeted voters.</w:t>
      </w:r>
    </w:p>
    <w:p w14:paraId="17357A1A" w14:textId="77777777" w:rsidR="00FA5B64" w:rsidRPr="001578D1" w:rsidRDefault="00F72194" w:rsidP="00AB6E51">
      <w:pPr>
        <w:spacing w:after="240"/>
        <w:rPr>
          <w:rFonts w:ascii="Arial" w:hAnsi="Arial" w:cs="Arial"/>
          <w:sz w:val="22"/>
          <w:szCs w:val="22"/>
        </w:rPr>
      </w:pPr>
      <w:r w:rsidRPr="001578D1">
        <w:rPr>
          <w:rFonts w:ascii="Arial" w:hAnsi="Arial" w:cs="Arial"/>
          <w:b/>
          <w:sz w:val="22"/>
          <w:szCs w:val="22"/>
        </w:rPr>
        <w:t>D</w:t>
      </w:r>
      <w:r w:rsidR="00FA5B64" w:rsidRPr="001578D1">
        <w:rPr>
          <w:rFonts w:ascii="Arial" w:hAnsi="Arial" w:cs="Arial"/>
          <w:b/>
          <w:sz w:val="22"/>
          <w:szCs w:val="22"/>
        </w:rPr>
        <w:t>.</w:t>
      </w:r>
      <w:r w:rsidR="00FA5B64" w:rsidRPr="001578D1">
        <w:rPr>
          <w:rFonts w:ascii="Arial" w:hAnsi="Arial" w:cs="Arial"/>
          <w:b/>
          <w:sz w:val="22"/>
          <w:szCs w:val="22"/>
        </w:rPr>
        <w:tab/>
        <w:t>New Political Committee</w:t>
      </w:r>
      <w:r w:rsidR="00DB2194" w:rsidRPr="001578D1">
        <w:rPr>
          <w:rFonts w:ascii="Arial" w:hAnsi="Arial" w:cs="Arial"/>
          <w:b/>
          <w:sz w:val="22"/>
          <w:szCs w:val="22"/>
        </w:rPr>
        <w:t>s</w:t>
      </w:r>
      <w:r w:rsidR="00FA5B64" w:rsidRPr="001578D1">
        <w:rPr>
          <w:rFonts w:ascii="Arial" w:hAnsi="Arial" w:cs="Arial"/>
          <w:b/>
          <w:sz w:val="22"/>
          <w:szCs w:val="22"/>
        </w:rPr>
        <w:t>.</w:t>
      </w:r>
      <w:r w:rsidR="00FA5B64" w:rsidRPr="001578D1">
        <w:rPr>
          <w:rFonts w:ascii="Arial" w:hAnsi="Arial" w:cs="Arial"/>
          <w:sz w:val="22"/>
          <w:szCs w:val="22"/>
        </w:rPr>
        <w:t xml:space="preserve">  Regardless of whether a political committee has filed a statement of organization, </w:t>
      </w:r>
      <w:r w:rsidR="001A2C81" w:rsidRPr="001578D1">
        <w:rPr>
          <w:rFonts w:ascii="Arial" w:hAnsi="Arial" w:cs="Arial"/>
          <w:sz w:val="22"/>
          <w:szCs w:val="22"/>
        </w:rPr>
        <w:t>a</w:t>
      </w:r>
      <w:r w:rsidR="00FA5B64" w:rsidRPr="001578D1">
        <w:rPr>
          <w:rFonts w:ascii="Arial" w:hAnsi="Arial" w:cs="Arial"/>
          <w:sz w:val="22"/>
          <w:szCs w:val="22"/>
        </w:rPr>
        <w:t xml:space="preserve"> political committee </w:t>
      </w:r>
      <w:r w:rsidR="001A2C81" w:rsidRPr="001578D1">
        <w:rPr>
          <w:rFonts w:ascii="Arial" w:hAnsi="Arial" w:cs="Arial"/>
          <w:sz w:val="22"/>
          <w:szCs w:val="22"/>
        </w:rPr>
        <w:t xml:space="preserve">organized within 35 days of an election </w:t>
      </w:r>
      <w:r w:rsidR="00FA5B64" w:rsidRPr="001578D1">
        <w:rPr>
          <w:rFonts w:ascii="Arial" w:hAnsi="Arial" w:cs="Arial"/>
          <w:sz w:val="22"/>
          <w:szCs w:val="22"/>
        </w:rPr>
        <w:t>shall report all contributions received and all expenditures made</w:t>
      </w:r>
      <w:r w:rsidR="001A2C81" w:rsidRPr="001578D1">
        <w:rPr>
          <w:rFonts w:ascii="Arial" w:hAnsi="Arial" w:cs="Arial"/>
          <w:sz w:val="22"/>
          <w:szCs w:val="22"/>
        </w:rPr>
        <w:t xml:space="preserve"> on the same schedule as registered political committees</w:t>
      </w:r>
      <w:r w:rsidR="00FA5B64" w:rsidRPr="001578D1">
        <w:rPr>
          <w:rFonts w:ascii="Arial" w:hAnsi="Arial" w:cs="Arial"/>
          <w:sz w:val="22"/>
          <w:szCs w:val="22"/>
        </w:rPr>
        <w:t>.</w:t>
      </w:r>
    </w:p>
    <w:p w14:paraId="7999F94E" w14:textId="77777777" w:rsidR="00FA5B64" w:rsidRPr="001578D1" w:rsidRDefault="00F72194" w:rsidP="00AB6E51">
      <w:pPr>
        <w:spacing w:after="240"/>
        <w:rPr>
          <w:rFonts w:ascii="Arial" w:hAnsi="Arial" w:cs="Arial"/>
          <w:sz w:val="22"/>
          <w:szCs w:val="22"/>
        </w:rPr>
      </w:pPr>
      <w:r w:rsidRPr="001578D1">
        <w:rPr>
          <w:rFonts w:ascii="Arial" w:hAnsi="Arial" w:cs="Arial"/>
          <w:b/>
          <w:sz w:val="22"/>
          <w:szCs w:val="22"/>
        </w:rPr>
        <w:t>E</w:t>
      </w:r>
      <w:r w:rsidR="00FA5B64" w:rsidRPr="001578D1">
        <w:rPr>
          <w:rFonts w:ascii="Arial" w:hAnsi="Arial" w:cs="Arial"/>
          <w:b/>
          <w:sz w:val="22"/>
          <w:szCs w:val="22"/>
        </w:rPr>
        <w:t>.</w:t>
      </w:r>
      <w:r w:rsidR="00FA5B64" w:rsidRPr="001578D1">
        <w:rPr>
          <w:rFonts w:ascii="Arial" w:hAnsi="Arial" w:cs="Arial"/>
          <w:b/>
          <w:sz w:val="22"/>
          <w:szCs w:val="22"/>
        </w:rPr>
        <w:tab/>
        <w:t>Existing Political Committee</w:t>
      </w:r>
      <w:r w:rsidR="00DB2194" w:rsidRPr="001578D1">
        <w:rPr>
          <w:rFonts w:ascii="Arial" w:hAnsi="Arial" w:cs="Arial"/>
          <w:b/>
          <w:sz w:val="22"/>
          <w:szCs w:val="22"/>
        </w:rPr>
        <w:t>s</w:t>
      </w:r>
      <w:r w:rsidR="00FA5B64" w:rsidRPr="001578D1">
        <w:rPr>
          <w:rFonts w:ascii="Arial" w:hAnsi="Arial" w:cs="Arial"/>
          <w:b/>
          <w:sz w:val="22"/>
          <w:szCs w:val="22"/>
        </w:rPr>
        <w:t xml:space="preserve">.  </w:t>
      </w:r>
      <w:r w:rsidR="00FA5B64" w:rsidRPr="001578D1">
        <w:rPr>
          <w:rFonts w:ascii="Arial" w:hAnsi="Arial" w:cs="Arial"/>
          <w:sz w:val="22"/>
          <w:szCs w:val="22"/>
        </w:rPr>
        <w:t xml:space="preserve">Each political committee described in 1, 2, or 3 below shall:  (1) calculate the entity’s cash on hand at the time the expectation of receiving contributions or making expenditures in support of or in opposition to a City office candidate or a City ballot measure arose; (2) list the deposits it has made of that cash on hand in reverse chronological order starting with the last deposit previous to the expectation, until the aggregate of the listed deposit(s) equals or exceeds the total of that cash on hand; (3) file with the City Clerk a C-4 listing those deposits and that goes back far enough in time to show total contributions exceeding the amount of cash on hand at the time the expectation arose and a file C-3 for each such deposit listing the contributors who were the source of the funds for that cash on hand amount. </w:t>
      </w:r>
    </w:p>
    <w:p w14:paraId="22FE1894" w14:textId="77777777" w:rsidR="00FA5B64" w:rsidRPr="001578D1" w:rsidRDefault="00FA5B64" w:rsidP="009E38BC">
      <w:pPr>
        <w:spacing w:after="240"/>
        <w:ind w:firstLine="360"/>
        <w:rPr>
          <w:rFonts w:ascii="Arial" w:hAnsi="Arial" w:cs="Arial"/>
          <w:sz w:val="22"/>
          <w:szCs w:val="22"/>
        </w:rPr>
      </w:pPr>
      <w:r w:rsidRPr="001578D1">
        <w:rPr>
          <w:rFonts w:ascii="Arial" w:hAnsi="Arial" w:cs="Arial"/>
          <w:sz w:val="22"/>
          <w:szCs w:val="22"/>
        </w:rPr>
        <w:t>1.</w:t>
      </w:r>
      <w:r w:rsidR="009E38BC" w:rsidRPr="001578D1">
        <w:rPr>
          <w:rFonts w:ascii="Arial" w:hAnsi="Arial" w:cs="Arial"/>
          <w:b/>
          <w:sz w:val="22"/>
          <w:szCs w:val="22"/>
        </w:rPr>
        <w:tab/>
      </w:r>
      <w:r w:rsidRPr="001578D1">
        <w:rPr>
          <w:rFonts w:ascii="Arial" w:hAnsi="Arial" w:cs="Arial"/>
          <w:sz w:val="22"/>
          <w:szCs w:val="22"/>
        </w:rPr>
        <w:t>A political committee that was previously established for another purpose and expects to solicit contributions for or to make electoral expenditures involving City office candidates or City ballot issues shall, within 14 days of the expectation, file with the City Clerk a copy of its C-1 report filed with the PDC.</w:t>
      </w:r>
    </w:p>
    <w:p w14:paraId="0901A755" w14:textId="77777777" w:rsidR="00FA5B64" w:rsidRPr="001578D1" w:rsidRDefault="00FA5B64" w:rsidP="009E38BC">
      <w:pPr>
        <w:pStyle w:val="Footer"/>
        <w:tabs>
          <w:tab w:val="clear" w:pos="4320"/>
          <w:tab w:val="clear" w:pos="8640"/>
        </w:tabs>
        <w:spacing w:after="240"/>
        <w:ind w:firstLine="360"/>
        <w:rPr>
          <w:rFonts w:ascii="Arial" w:hAnsi="Arial" w:cs="Arial"/>
          <w:sz w:val="22"/>
          <w:szCs w:val="22"/>
        </w:rPr>
      </w:pPr>
      <w:r w:rsidRPr="001578D1">
        <w:rPr>
          <w:rFonts w:ascii="Arial" w:hAnsi="Arial" w:cs="Arial"/>
          <w:sz w:val="22"/>
          <w:szCs w:val="22"/>
        </w:rPr>
        <w:t>2.</w:t>
      </w:r>
      <w:r w:rsidR="009E38BC" w:rsidRPr="001578D1">
        <w:rPr>
          <w:rFonts w:ascii="Arial" w:hAnsi="Arial" w:cs="Arial"/>
          <w:b/>
          <w:sz w:val="22"/>
          <w:szCs w:val="22"/>
        </w:rPr>
        <w:tab/>
      </w:r>
      <w:r w:rsidRPr="001578D1">
        <w:rPr>
          <w:rFonts w:ascii="Arial" w:hAnsi="Arial" w:cs="Arial"/>
          <w:sz w:val="22"/>
          <w:szCs w:val="22"/>
        </w:rPr>
        <w:t>An existing political committee that during the final 21 days before the election</w:t>
      </w:r>
      <w:r w:rsidR="00A20A06" w:rsidRPr="001578D1">
        <w:rPr>
          <w:rFonts w:ascii="Arial" w:hAnsi="Arial" w:cs="Arial"/>
          <w:sz w:val="22"/>
          <w:szCs w:val="22"/>
        </w:rPr>
        <w:t xml:space="preserve"> </w:t>
      </w:r>
      <w:r w:rsidRPr="001578D1">
        <w:rPr>
          <w:rFonts w:ascii="Arial" w:hAnsi="Arial" w:cs="Arial"/>
          <w:sz w:val="22"/>
          <w:szCs w:val="22"/>
        </w:rPr>
        <w:t xml:space="preserve">develops an expectation of receiving contributions or making expenditures in support of or in opposition to a City office candidate or a City ballot measure, shall file a C-1 within three days of first having the expectation.  </w:t>
      </w:r>
    </w:p>
    <w:p w14:paraId="1F7D18E2" w14:textId="77777777" w:rsidR="00FA5B64" w:rsidRPr="001578D1" w:rsidRDefault="00FA5B64" w:rsidP="009E38BC">
      <w:pPr>
        <w:pStyle w:val="Footer"/>
        <w:tabs>
          <w:tab w:val="clear" w:pos="4320"/>
          <w:tab w:val="clear" w:pos="8640"/>
        </w:tabs>
        <w:spacing w:after="240"/>
        <w:ind w:firstLine="360"/>
        <w:rPr>
          <w:rFonts w:ascii="Arial" w:hAnsi="Arial" w:cs="Arial"/>
          <w:sz w:val="22"/>
          <w:szCs w:val="22"/>
        </w:rPr>
      </w:pPr>
      <w:r w:rsidRPr="001578D1">
        <w:rPr>
          <w:rFonts w:ascii="Arial" w:hAnsi="Arial" w:cs="Arial"/>
          <w:sz w:val="22"/>
          <w:szCs w:val="22"/>
        </w:rPr>
        <w:t>3.</w:t>
      </w:r>
      <w:r w:rsidR="009E38BC" w:rsidRPr="001578D1">
        <w:rPr>
          <w:rFonts w:ascii="Arial" w:hAnsi="Arial" w:cs="Arial"/>
          <w:b/>
          <w:sz w:val="22"/>
          <w:szCs w:val="22"/>
        </w:rPr>
        <w:tab/>
      </w:r>
      <w:r w:rsidRPr="001578D1">
        <w:rPr>
          <w:rFonts w:ascii="Arial" w:hAnsi="Arial" w:cs="Arial"/>
          <w:sz w:val="22"/>
          <w:szCs w:val="22"/>
        </w:rPr>
        <w:t xml:space="preserve">An existing political committee that between the </w:t>
      </w:r>
      <w:r w:rsidR="00A20A06" w:rsidRPr="001578D1">
        <w:rPr>
          <w:rFonts w:ascii="Arial" w:hAnsi="Arial" w:cs="Arial"/>
          <w:sz w:val="22"/>
          <w:szCs w:val="22"/>
        </w:rPr>
        <w:t>35</w:t>
      </w:r>
      <w:r w:rsidR="00A20A06" w:rsidRPr="001578D1">
        <w:rPr>
          <w:rFonts w:ascii="Arial" w:hAnsi="Arial" w:cs="Arial"/>
          <w:sz w:val="22"/>
          <w:szCs w:val="22"/>
          <w:vertAlign w:val="superscript"/>
        </w:rPr>
        <w:t>th</w:t>
      </w:r>
      <w:r w:rsidR="00A20A06" w:rsidRPr="001578D1">
        <w:rPr>
          <w:rFonts w:ascii="Arial" w:hAnsi="Arial" w:cs="Arial"/>
          <w:sz w:val="22"/>
          <w:szCs w:val="22"/>
        </w:rPr>
        <w:t xml:space="preserve"> </w:t>
      </w:r>
      <w:r w:rsidRPr="001578D1">
        <w:rPr>
          <w:rFonts w:ascii="Arial" w:hAnsi="Arial" w:cs="Arial"/>
          <w:sz w:val="22"/>
          <w:szCs w:val="22"/>
        </w:rPr>
        <w:t xml:space="preserve">day and the </w:t>
      </w:r>
      <w:r w:rsidR="00A20A06" w:rsidRPr="001578D1">
        <w:rPr>
          <w:rFonts w:ascii="Arial" w:hAnsi="Arial" w:cs="Arial"/>
          <w:sz w:val="22"/>
          <w:szCs w:val="22"/>
        </w:rPr>
        <w:t>21</w:t>
      </w:r>
      <w:r w:rsidR="00A20A06" w:rsidRPr="001578D1">
        <w:rPr>
          <w:rFonts w:ascii="Arial" w:hAnsi="Arial" w:cs="Arial"/>
          <w:sz w:val="22"/>
          <w:szCs w:val="22"/>
          <w:vertAlign w:val="superscript"/>
        </w:rPr>
        <w:t>st</w:t>
      </w:r>
      <w:r w:rsidR="00A20A06" w:rsidRPr="001578D1">
        <w:rPr>
          <w:rFonts w:ascii="Arial" w:hAnsi="Arial" w:cs="Arial"/>
          <w:sz w:val="22"/>
          <w:szCs w:val="22"/>
        </w:rPr>
        <w:t xml:space="preserve"> </w:t>
      </w:r>
      <w:r w:rsidRPr="001578D1">
        <w:rPr>
          <w:rFonts w:ascii="Arial" w:hAnsi="Arial" w:cs="Arial"/>
          <w:sz w:val="22"/>
          <w:szCs w:val="22"/>
        </w:rPr>
        <w:t xml:space="preserve">day before the election develops an expectation of receiving contributions or making expenditures in support of or in opposition to a City office candidate or a City ballot measure and </w:t>
      </w:r>
      <w:r w:rsidR="00A20A06" w:rsidRPr="001578D1">
        <w:rPr>
          <w:rFonts w:ascii="Arial" w:hAnsi="Arial" w:cs="Arial"/>
          <w:sz w:val="22"/>
          <w:szCs w:val="22"/>
        </w:rPr>
        <w:t xml:space="preserve">which </w:t>
      </w:r>
      <w:r w:rsidRPr="001578D1">
        <w:rPr>
          <w:rFonts w:ascii="Arial" w:hAnsi="Arial" w:cs="Arial"/>
          <w:sz w:val="22"/>
          <w:szCs w:val="22"/>
        </w:rPr>
        <w:t>has not filed a C-1 before the 21</w:t>
      </w:r>
      <w:r w:rsidRPr="001578D1">
        <w:rPr>
          <w:rFonts w:ascii="Arial" w:hAnsi="Arial" w:cs="Arial"/>
          <w:sz w:val="22"/>
          <w:szCs w:val="22"/>
          <w:vertAlign w:val="superscript"/>
        </w:rPr>
        <w:t>st</w:t>
      </w:r>
      <w:r w:rsidRPr="001578D1">
        <w:rPr>
          <w:rFonts w:ascii="Arial" w:hAnsi="Arial" w:cs="Arial"/>
          <w:sz w:val="22"/>
          <w:szCs w:val="22"/>
        </w:rPr>
        <w:t xml:space="preserve"> day, shall file a C-1 within three days of first having the expectation, or on the 21</w:t>
      </w:r>
      <w:r w:rsidRPr="001578D1">
        <w:rPr>
          <w:rFonts w:ascii="Arial" w:hAnsi="Arial" w:cs="Arial"/>
          <w:sz w:val="22"/>
          <w:szCs w:val="22"/>
          <w:vertAlign w:val="superscript"/>
        </w:rPr>
        <w:t>st</w:t>
      </w:r>
      <w:r w:rsidRPr="001578D1">
        <w:rPr>
          <w:rFonts w:ascii="Arial" w:hAnsi="Arial" w:cs="Arial"/>
          <w:sz w:val="22"/>
          <w:szCs w:val="22"/>
        </w:rPr>
        <w:t xml:space="preserve"> day before the election, whichever is later. </w:t>
      </w:r>
    </w:p>
    <w:p w14:paraId="1D306800" w14:textId="77777777" w:rsidR="00FA5B64" w:rsidRPr="001578D1" w:rsidRDefault="00F72194" w:rsidP="00AB6E51">
      <w:pPr>
        <w:spacing w:after="240"/>
        <w:rPr>
          <w:rFonts w:ascii="Arial" w:hAnsi="Arial" w:cs="Arial"/>
          <w:sz w:val="22"/>
          <w:szCs w:val="22"/>
        </w:rPr>
      </w:pPr>
      <w:r w:rsidRPr="001578D1">
        <w:rPr>
          <w:rFonts w:ascii="Arial" w:hAnsi="Arial" w:cs="Arial"/>
          <w:b/>
          <w:sz w:val="22"/>
          <w:szCs w:val="22"/>
        </w:rPr>
        <w:t>F</w:t>
      </w:r>
      <w:r w:rsidR="00FA5B64" w:rsidRPr="001578D1">
        <w:rPr>
          <w:rFonts w:ascii="Arial" w:hAnsi="Arial" w:cs="Arial"/>
          <w:b/>
          <w:sz w:val="22"/>
          <w:szCs w:val="22"/>
        </w:rPr>
        <w:t>.</w:t>
      </w:r>
      <w:r w:rsidR="00FA5B64" w:rsidRPr="001578D1">
        <w:rPr>
          <w:rFonts w:ascii="Arial" w:hAnsi="Arial" w:cs="Arial"/>
          <w:b/>
          <w:sz w:val="22"/>
          <w:szCs w:val="22"/>
        </w:rPr>
        <w:tab/>
        <w:t>Committees Organized Before the Election Cycle.</w:t>
      </w:r>
      <w:r w:rsidR="00FA5B64" w:rsidRPr="001578D1">
        <w:rPr>
          <w:rFonts w:ascii="Arial" w:hAnsi="Arial" w:cs="Arial"/>
          <w:sz w:val="22"/>
          <w:szCs w:val="22"/>
        </w:rPr>
        <w:t xml:space="preserve"> </w:t>
      </w:r>
      <w:r w:rsidR="005F1E99" w:rsidRPr="001578D1">
        <w:rPr>
          <w:rFonts w:ascii="Arial" w:hAnsi="Arial" w:cs="Arial"/>
          <w:spacing w:val="-3"/>
          <w:sz w:val="22"/>
          <w:szCs w:val="22"/>
        </w:rPr>
        <w:t>A candidate</w:t>
      </w:r>
      <w:r w:rsidR="00250FF0" w:rsidRPr="001578D1">
        <w:rPr>
          <w:rFonts w:ascii="Arial" w:hAnsi="Arial" w:cs="Arial"/>
          <w:spacing w:val="-3"/>
          <w:sz w:val="22"/>
          <w:szCs w:val="22"/>
        </w:rPr>
        <w:t xml:space="preserve"> </w:t>
      </w:r>
      <w:r w:rsidR="005F1E99" w:rsidRPr="001578D1">
        <w:rPr>
          <w:rFonts w:ascii="Arial" w:hAnsi="Arial" w:cs="Arial"/>
          <w:spacing w:val="-3"/>
          <w:sz w:val="22"/>
          <w:szCs w:val="22"/>
        </w:rPr>
        <w:t xml:space="preserve">may organize a candidate committee before the beginning of the election cycle for the office he or she </w:t>
      </w:r>
      <w:proofErr w:type="gramStart"/>
      <w:r w:rsidR="005F1E99" w:rsidRPr="001578D1">
        <w:rPr>
          <w:rFonts w:ascii="Arial" w:hAnsi="Arial" w:cs="Arial"/>
          <w:spacing w:val="-3"/>
          <w:sz w:val="22"/>
          <w:szCs w:val="22"/>
        </w:rPr>
        <w:t>seeks, but</w:t>
      </w:r>
      <w:proofErr w:type="gramEnd"/>
      <w:r w:rsidR="005F1E99" w:rsidRPr="001578D1">
        <w:rPr>
          <w:rFonts w:ascii="Arial" w:hAnsi="Arial" w:cs="Arial"/>
          <w:spacing w:val="-3"/>
          <w:sz w:val="22"/>
          <w:szCs w:val="22"/>
        </w:rPr>
        <w:t xml:space="preserve"> may not accept contributions before the beginning of the election cycle</w:t>
      </w:r>
      <w:r w:rsidR="00A20A06" w:rsidRPr="001578D1">
        <w:rPr>
          <w:rFonts w:ascii="Arial" w:hAnsi="Arial" w:cs="Arial"/>
          <w:spacing w:val="-3"/>
          <w:sz w:val="22"/>
          <w:szCs w:val="22"/>
        </w:rPr>
        <w:t xml:space="preserve">. </w:t>
      </w:r>
      <w:r w:rsidR="005F1E99" w:rsidRPr="001578D1">
        <w:rPr>
          <w:rFonts w:ascii="Arial" w:hAnsi="Arial" w:cs="Arial"/>
          <w:spacing w:val="-3"/>
          <w:sz w:val="22"/>
          <w:szCs w:val="22"/>
        </w:rPr>
        <w:t xml:space="preserve"> </w:t>
      </w:r>
      <w:r w:rsidR="00FA5B64" w:rsidRPr="001578D1">
        <w:rPr>
          <w:rFonts w:ascii="Arial" w:hAnsi="Arial" w:cs="Arial"/>
          <w:sz w:val="22"/>
          <w:szCs w:val="22"/>
        </w:rPr>
        <w:t>A candidate committee may, however, accept the transfer of surplus funds from a previous campaign by the same candidate for the same office prior to the beginning of the election cycle for the office sought.</w:t>
      </w:r>
    </w:p>
    <w:p w14:paraId="65128FEE" w14:textId="77777777" w:rsidR="00FA5B64" w:rsidRPr="001578D1" w:rsidRDefault="00F72194" w:rsidP="00AB6E51">
      <w:pPr>
        <w:spacing w:after="240"/>
        <w:rPr>
          <w:rFonts w:ascii="Arial" w:hAnsi="Arial" w:cs="Arial"/>
          <w:sz w:val="22"/>
          <w:szCs w:val="22"/>
        </w:rPr>
      </w:pPr>
      <w:r w:rsidRPr="001578D1">
        <w:rPr>
          <w:rFonts w:ascii="Arial" w:hAnsi="Arial" w:cs="Arial"/>
          <w:b/>
          <w:sz w:val="22"/>
          <w:szCs w:val="22"/>
        </w:rPr>
        <w:t>G</w:t>
      </w:r>
      <w:r w:rsidR="00720A5C" w:rsidRPr="001578D1">
        <w:rPr>
          <w:rFonts w:ascii="Arial" w:hAnsi="Arial" w:cs="Arial"/>
          <w:b/>
          <w:sz w:val="22"/>
          <w:szCs w:val="22"/>
        </w:rPr>
        <w:t>.</w:t>
      </w:r>
      <w:r w:rsidR="00FA5B64" w:rsidRPr="001578D1">
        <w:rPr>
          <w:rFonts w:ascii="Arial" w:hAnsi="Arial" w:cs="Arial"/>
          <w:b/>
          <w:sz w:val="22"/>
          <w:szCs w:val="22"/>
        </w:rPr>
        <w:tab/>
        <w:t>One Candidate, Multiple Election Committees.</w:t>
      </w:r>
      <w:r w:rsidR="00FA5B64" w:rsidRPr="001578D1">
        <w:rPr>
          <w:rFonts w:ascii="Arial" w:hAnsi="Arial" w:cs="Arial"/>
          <w:sz w:val="22"/>
          <w:szCs w:val="22"/>
        </w:rPr>
        <w:t xml:space="preserve"> </w:t>
      </w:r>
    </w:p>
    <w:p w14:paraId="142885B0" w14:textId="77777777" w:rsidR="00FA5B64" w:rsidRPr="001578D1" w:rsidRDefault="00FA5B64" w:rsidP="009E38BC">
      <w:pPr>
        <w:spacing w:after="240"/>
        <w:ind w:firstLine="360"/>
        <w:rPr>
          <w:rFonts w:ascii="Arial" w:hAnsi="Arial" w:cs="Arial"/>
          <w:sz w:val="22"/>
          <w:szCs w:val="22"/>
        </w:rPr>
      </w:pPr>
      <w:r w:rsidRPr="001578D1">
        <w:rPr>
          <w:rFonts w:ascii="Arial" w:hAnsi="Arial" w:cs="Arial"/>
          <w:b/>
          <w:sz w:val="22"/>
          <w:szCs w:val="22"/>
        </w:rPr>
        <w:t>1.</w:t>
      </w:r>
      <w:r w:rsidR="009E38BC" w:rsidRPr="001578D1">
        <w:rPr>
          <w:rFonts w:ascii="Arial" w:hAnsi="Arial" w:cs="Arial"/>
          <w:b/>
          <w:sz w:val="22"/>
          <w:szCs w:val="22"/>
        </w:rPr>
        <w:tab/>
      </w:r>
      <w:r w:rsidRPr="001578D1">
        <w:rPr>
          <w:rFonts w:ascii="Arial" w:hAnsi="Arial" w:cs="Arial"/>
          <w:b/>
          <w:sz w:val="22"/>
          <w:szCs w:val="22"/>
        </w:rPr>
        <w:t>Same Election Cycle.</w:t>
      </w:r>
      <w:r w:rsidRPr="001578D1">
        <w:rPr>
          <w:rFonts w:ascii="Arial" w:hAnsi="Arial" w:cs="Arial"/>
          <w:sz w:val="22"/>
          <w:szCs w:val="22"/>
        </w:rPr>
        <w:t xml:space="preserve"> If a candidate has two or more committees open simultaneously for campaigns for different offices that will likely be on the ballot in the same election year, each expenditure shall be divided equally among all committees until the candidate determines which office to run for. At that time</w:t>
      </w:r>
      <w:r w:rsidR="00A20A06" w:rsidRPr="001578D1">
        <w:rPr>
          <w:rFonts w:ascii="Arial" w:hAnsi="Arial" w:cs="Arial"/>
          <w:sz w:val="22"/>
          <w:szCs w:val="22"/>
        </w:rPr>
        <w:t>,</w:t>
      </w:r>
      <w:r w:rsidRPr="001578D1">
        <w:rPr>
          <w:rFonts w:ascii="Arial" w:hAnsi="Arial" w:cs="Arial"/>
          <w:sz w:val="22"/>
          <w:szCs w:val="22"/>
        </w:rPr>
        <w:t xml:space="preserve"> the advancing committee shall reimburse the disbanding committee(s) for the prorated cost of each expenditure.</w:t>
      </w:r>
    </w:p>
    <w:p w14:paraId="719D7DD0" w14:textId="77777777" w:rsidR="00FA5B64" w:rsidRPr="001578D1" w:rsidRDefault="00FA5B64" w:rsidP="009E38BC">
      <w:pPr>
        <w:spacing w:after="240"/>
        <w:ind w:firstLine="360"/>
        <w:rPr>
          <w:rFonts w:ascii="Arial" w:hAnsi="Arial" w:cs="Arial"/>
          <w:sz w:val="22"/>
          <w:szCs w:val="22"/>
        </w:rPr>
      </w:pPr>
      <w:r w:rsidRPr="001578D1">
        <w:rPr>
          <w:rFonts w:ascii="Arial" w:hAnsi="Arial" w:cs="Arial"/>
          <w:b/>
          <w:sz w:val="22"/>
          <w:szCs w:val="22"/>
        </w:rPr>
        <w:t>2.</w:t>
      </w:r>
      <w:r w:rsidR="009E38BC" w:rsidRPr="001578D1">
        <w:rPr>
          <w:rFonts w:ascii="Arial" w:hAnsi="Arial" w:cs="Arial"/>
          <w:b/>
          <w:sz w:val="22"/>
          <w:szCs w:val="22"/>
        </w:rPr>
        <w:tab/>
      </w:r>
      <w:r w:rsidRPr="001578D1">
        <w:rPr>
          <w:rFonts w:ascii="Arial" w:hAnsi="Arial" w:cs="Arial"/>
          <w:b/>
          <w:sz w:val="22"/>
          <w:szCs w:val="22"/>
        </w:rPr>
        <w:t>Different Election Cycle</w:t>
      </w:r>
      <w:r w:rsidR="00DB2194" w:rsidRPr="001578D1">
        <w:rPr>
          <w:rFonts w:ascii="Arial" w:hAnsi="Arial" w:cs="Arial"/>
          <w:b/>
          <w:sz w:val="22"/>
          <w:szCs w:val="22"/>
        </w:rPr>
        <w:t>s</w:t>
      </w:r>
      <w:r w:rsidRPr="001578D1">
        <w:rPr>
          <w:rFonts w:ascii="Arial" w:hAnsi="Arial" w:cs="Arial"/>
          <w:sz w:val="22"/>
          <w:szCs w:val="22"/>
        </w:rPr>
        <w:t xml:space="preserve">. If a candidate has multiple election committees open simultaneously for offices that are on the ballot in different election </w:t>
      </w:r>
      <w:proofErr w:type="gramStart"/>
      <w:r w:rsidRPr="001578D1">
        <w:rPr>
          <w:rFonts w:ascii="Arial" w:hAnsi="Arial" w:cs="Arial"/>
          <w:sz w:val="22"/>
          <w:szCs w:val="22"/>
        </w:rPr>
        <w:t>cycles</w:t>
      </w:r>
      <w:proofErr w:type="gramEnd"/>
      <w:r w:rsidRPr="001578D1">
        <w:rPr>
          <w:rFonts w:ascii="Arial" w:hAnsi="Arial" w:cs="Arial"/>
          <w:sz w:val="22"/>
          <w:szCs w:val="22"/>
        </w:rPr>
        <w:t xml:space="preserve"> then all expenditures that benefit more than one candidacy shall be paid by the committee for the office that will appear on the ballot first.</w:t>
      </w:r>
    </w:p>
    <w:p w14:paraId="41F07C57" w14:textId="77777777" w:rsidR="00FA5B64" w:rsidRPr="001578D1" w:rsidRDefault="00FA5B64" w:rsidP="00AB6E51">
      <w:pPr>
        <w:spacing w:after="240"/>
        <w:rPr>
          <w:rFonts w:ascii="Arial" w:hAnsi="Arial" w:cs="Arial"/>
          <w:b/>
          <w:sz w:val="22"/>
          <w:szCs w:val="22"/>
        </w:rPr>
      </w:pPr>
      <w:r w:rsidRPr="001578D1">
        <w:rPr>
          <w:rFonts w:ascii="Arial" w:hAnsi="Arial" w:cs="Arial"/>
          <w:b/>
          <w:sz w:val="22"/>
          <w:szCs w:val="22"/>
        </w:rPr>
        <w:t>Rule 3</w:t>
      </w:r>
      <w:r w:rsidRPr="001578D1">
        <w:rPr>
          <w:rFonts w:ascii="Arial" w:hAnsi="Arial" w:cs="Arial"/>
          <w:b/>
          <w:sz w:val="22"/>
          <w:szCs w:val="22"/>
        </w:rPr>
        <w:tab/>
      </w:r>
      <w:r w:rsidRPr="001578D1">
        <w:rPr>
          <w:rFonts w:ascii="Arial" w:hAnsi="Arial" w:cs="Arial"/>
          <w:sz w:val="22"/>
          <w:szCs w:val="22"/>
        </w:rPr>
        <w:tab/>
      </w:r>
      <w:r w:rsidRPr="001578D1">
        <w:rPr>
          <w:rFonts w:ascii="Arial" w:hAnsi="Arial" w:cs="Arial"/>
          <w:b/>
          <w:sz w:val="22"/>
          <w:szCs w:val="22"/>
        </w:rPr>
        <w:t xml:space="preserve">Establishing a campaign depository and mailing address.  </w:t>
      </w:r>
    </w:p>
    <w:p w14:paraId="41DEDF1C" w14:textId="77777777" w:rsidR="00FA5B64" w:rsidRPr="001578D1" w:rsidRDefault="00FA5B64" w:rsidP="009E38BC">
      <w:pPr>
        <w:spacing w:after="240"/>
        <w:rPr>
          <w:rFonts w:ascii="Arial" w:hAnsi="Arial" w:cs="Arial"/>
          <w:sz w:val="22"/>
          <w:szCs w:val="22"/>
        </w:rPr>
      </w:pPr>
      <w:r w:rsidRPr="001578D1">
        <w:rPr>
          <w:rFonts w:ascii="Arial" w:hAnsi="Arial" w:cs="Arial"/>
          <w:b/>
          <w:sz w:val="22"/>
          <w:szCs w:val="22"/>
        </w:rPr>
        <w:t>A.</w:t>
      </w:r>
      <w:r w:rsidRPr="001578D1">
        <w:rPr>
          <w:rFonts w:ascii="Arial" w:hAnsi="Arial" w:cs="Arial"/>
          <w:b/>
          <w:sz w:val="22"/>
          <w:szCs w:val="22"/>
        </w:rPr>
        <w:tab/>
      </w:r>
      <w:r w:rsidR="004624BE" w:rsidRPr="001578D1">
        <w:rPr>
          <w:rFonts w:ascii="Arial" w:hAnsi="Arial" w:cs="Arial"/>
          <w:b/>
          <w:sz w:val="22"/>
          <w:szCs w:val="22"/>
        </w:rPr>
        <w:t xml:space="preserve">Opening a Bank Account.  </w:t>
      </w:r>
      <w:r w:rsidRPr="001578D1">
        <w:rPr>
          <w:rFonts w:ascii="Arial" w:hAnsi="Arial" w:cs="Arial"/>
          <w:sz w:val="22"/>
          <w:szCs w:val="22"/>
        </w:rPr>
        <w:t>A candidate must designate a unique bank account for a political committee.  The Executive Director may waive this requirement if the candidate will not accept campaign contributions from others.</w:t>
      </w:r>
    </w:p>
    <w:p w14:paraId="1E221648" w14:textId="77777777" w:rsidR="00FA5B64" w:rsidRPr="001578D1" w:rsidRDefault="00FA5B64" w:rsidP="00AB6E51">
      <w:pPr>
        <w:pStyle w:val="NormalWeb"/>
        <w:spacing w:before="0" w:beforeAutospacing="0" w:after="240" w:afterAutospacing="0"/>
        <w:rPr>
          <w:rFonts w:ascii="Arial" w:hAnsi="Arial" w:cs="Arial"/>
          <w:sz w:val="22"/>
          <w:szCs w:val="22"/>
        </w:rPr>
      </w:pPr>
      <w:r w:rsidRPr="001578D1">
        <w:rPr>
          <w:rFonts w:ascii="Arial" w:hAnsi="Arial" w:cs="Arial"/>
          <w:b/>
          <w:sz w:val="22"/>
          <w:szCs w:val="22"/>
        </w:rPr>
        <w:t>B.</w:t>
      </w:r>
      <w:r w:rsidRPr="001578D1">
        <w:rPr>
          <w:rFonts w:ascii="Arial" w:hAnsi="Arial" w:cs="Arial"/>
          <w:sz w:val="22"/>
          <w:szCs w:val="22"/>
        </w:rPr>
        <w:t xml:space="preserve">  </w:t>
      </w:r>
      <w:r w:rsidR="00DB2194" w:rsidRPr="001578D1">
        <w:rPr>
          <w:rFonts w:ascii="Arial" w:hAnsi="Arial" w:cs="Arial"/>
          <w:b/>
          <w:sz w:val="22"/>
          <w:szCs w:val="22"/>
        </w:rPr>
        <w:t xml:space="preserve">Using an </w:t>
      </w:r>
      <w:r w:rsidR="004624BE" w:rsidRPr="001578D1">
        <w:rPr>
          <w:rFonts w:ascii="Arial" w:hAnsi="Arial" w:cs="Arial"/>
          <w:b/>
          <w:sz w:val="22"/>
          <w:szCs w:val="22"/>
        </w:rPr>
        <w:t>Exclusive Mailing Address.</w:t>
      </w:r>
      <w:r w:rsidRPr="001578D1">
        <w:rPr>
          <w:rFonts w:ascii="Arial" w:hAnsi="Arial" w:cs="Arial"/>
          <w:sz w:val="22"/>
          <w:szCs w:val="22"/>
        </w:rPr>
        <w:tab/>
        <w:t xml:space="preserve">A candidate must designate an exclusive mailing address for a political committee.  Non-candidate committees must designate an exclusive mailing address unless the names of the entities are sufficiently distinct to avoid confusion.  </w:t>
      </w:r>
    </w:p>
    <w:p w14:paraId="1CBD8B38" w14:textId="77777777" w:rsidR="00FA5B64" w:rsidRPr="001578D1" w:rsidRDefault="00FA5B64" w:rsidP="00AB6E51">
      <w:pPr>
        <w:spacing w:after="240"/>
        <w:rPr>
          <w:rFonts w:ascii="Arial" w:hAnsi="Arial" w:cs="Arial"/>
          <w:i/>
          <w:sz w:val="22"/>
          <w:szCs w:val="22"/>
        </w:rPr>
      </w:pPr>
      <w:r w:rsidRPr="001578D1">
        <w:rPr>
          <w:rFonts w:ascii="Arial" w:hAnsi="Arial" w:cs="Arial"/>
          <w:i/>
          <w:sz w:val="22"/>
          <w:szCs w:val="22"/>
        </w:rPr>
        <w:t>Example: The XYZ Association and the XYZ PAC cannot share a mailing address because the names of the entities are similar.</w:t>
      </w:r>
    </w:p>
    <w:p w14:paraId="2E92ACA0" w14:textId="77777777" w:rsidR="00FA5B64" w:rsidRPr="001578D1" w:rsidRDefault="00FA5B64" w:rsidP="00AB6E51">
      <w:pPr>
        <w:spacing w:after="240"/>
        <w:rPr>
          <w:rFonts w:ascii="Arial" w:hAnsi="Arial" w:cs="Arial"/>
          <w:b/>
          <w:spacing w:val="-3"/>
          <w:sz w:val="22"/>
          <w:szCs w:val="22"/>
        </w:rPr>
      </w:pPr>
      <w:r w:rsidRPr="001578D1">
        <w:rPr>
          <w:rFonts w:ascii="Arial" w:hAnsi="Arial" w:cs="Arial"/>
          <w:b/>
          <w:spacing w:val="-3"/>
          <w:sz w:val="22"/>
          <w:szCs w:val="22"/>
        </w:rPr>
        <w:t>Rule 4</w:t>
      </w:r>
      <w:r w:rsidRPr="001578D1">
        <w:rPr>
          <w:rFonts w:ascii="Arial" w:hAnsi="Arial" w:cs="Arial"/>
          <w:b/>
          <w:spacing w:val="-3"/>
          <w:sz w:val="22"/>
          <w:szCs w:val="22"/>
        </w:rPr>
        <w:tab/>
      </w:r>
      <w:r w:rsidRPr="001578D1">
        <w:rPr>
          <w:rFonts w:ascii="Arial" w:hAnsi="Arial" w:cs="Arial"/>
          <w:b/>
          <w:spacing w:val="-3"/>
          <w:sz w:val="22"/>
          <w:szCs w:val="22"/>
        </w:rPr>
        <w:tab/>
      </w:r>
      <w:r w:rsidRPr="001578D1">
        <w:rPr>
          <w:rFonts w:ascii="Arial" w:hAnsi="Arial" w:cs="Arial"/>
          <w:b/>
          <w:sz w:val="22"/>
          <w:szCs w:val="22"/>
        </w:rPr>
        <w:t>Filing Reports</w:t>
      </w:r>
    </w:p>
    <w:p w14:paraId="4BF54254" w14:textId="77777777" w:rsidR="00FA5B64" w:rsidRPr="001578D1" w:rsidRDefault="00D71010" w:rsidP="002C5A65">
      <w:pPr>
        <w:numPr>
          <w:ilvl w:val="0"/>
          <w:numId w:val="1"/>
        </w:numPr>
        <w:tabs>
          <w:tab w:val="clear" w:pos="777"/>
        </w:tabs>
        <w:spacing w:after="240"/>
        <w:ind w:left="0" w:firstLine="0"/>
        <w:rPr>
          <w:rFonts w:ascii="Arial" w:hAnsi="Arial" w:cs="Arial"/>
          <w:spacing w:val="-3"/>
          <w:sz w:val="22"/>
          <w:szCs w:val="22"/>
        </w:rPr>
      </w:pPr>
      <w:r w:rsidRPr="001578D1">
        <w:rPr>
          <w:rFonts w:ascii="Arial" w:hAnsi="Arial" w:cs="Arial"/>
          <w:b/>
          <w:spacing w:val="-3"/>
          <w:sz w:val="22"/>
          <w:szCs w:val="22"/>
        </w:rPr>
        <w:t>Forms.</w:t>
      </w:r>
      <w:r w:rsidRPr="001578D1">
        <w:rPr>
          <w:rFonts w:ascii="Arial" w:hAnsi="Arial" w:cs="Arial"/>
          <w:spacing w:val="-3"/>
          <w:sz w:val="22"/>
          <w:szCs w:val="22"/>
        </w:rPr>
        <w:t xml:space="preserve">  C</w:t>
      </w:r>
      <w:r w:rsidR="00FA5B64" w:rsidRPr="001578D1">
        <w:rPr>
          <w:rFonts w:ascii="Arial" w:hAnsi="Arial" w:cs="Arial"/>
          <w:spacing w:val="-3"/>
          <w:sz w:val="22"/>
          <w:szCs w:val="22"/>
        </w:rPr>
        <w:t>ommittees must use the following PDC-prepared forms to file reports with the Commission:  C-1, Statement of Organization; C-3, Report of Bank Deposit; C-4, Receipts and Expenditure Summary; C-5, Out-of-state PAC Contributions; C-6, Independent Expenditures.</w:t>
      </w:r>
    </w:p>
    <w:p w14:paraId="1AFE5FF1" w14:textId="77777777" w:rsidR="00FA5B64" w:rsidRPr="001578D1" w:rsidRDefault="00D71010" w:rsidP="002C5A65">
      <w:pPr>
        <w:numPr>
          <w:ilvl w:val="0"/>
          <w:numId w:val="1"/>
        </w:numPr>
        <w:tabs>
          <w:tab w:val="clear" w:pos="777"/>
        </w:tabs>
        <w:spacing w:after="240"/>
        <w:ind w:left="0" w:firstLine="0"/>
        <w:rPr>
          <w:rFonts w:ascii="Arial" w:hAnsi="Arial" w:cs="Arial"/>
          <w:spacing w:val="-3"/>
          <w:sz w:val="22"/>
          <w:szCs w:val="22"/>
        </w:rPr>
      </w:pPr>
      <w:r w:rsidRPr="001578D1">
        <w:rPr>
          <w:rFonts w:ascii="Arial" w:hAnsi="Arial" w:cs="Arial"/>
          <w:b/>
          <w:spacing w:val="-3"/>
          <w:sz w:val="22"/>
          <w:szCs w:val="22"/>
        </w:rPr>
        <w:t>Reports not Considered Filed.</w:t>
      </w:r>
      <w:r w:rsidRPr="001578D1">
        <w:rPr>
          <w:rFonts w:ascii="Arial" w:hAnsi="Arial" w:cs="Arial"/>
          <w:spacing w:val="-3"/>
          <w:sz w:val="22"/>
          <w:szCs w:val="22"/>
        </w:rPr>
        <w:t xml:space="preserve">  </w:t>
      </w:r>
      <w:r w:rsidR="00FA5B64" w:rsidRPr="001578D1">
        <w:rPr>
          <w:rFonts w:ascii="Arial" w:hAnsi="Arial" w:cs="Arial"/>
          <w:spacing w:val="-3"/>
          <w:sz w:val="22"/>
          <w:szCs w:val="22"/>
        </w:rPr>
        <w:t xml:space="preserve">Reports that (i) do not contain </w:t>
      </w:r>
      <w:r w:rsidR="001515B3" w:rsidRPr="001578D1">
        <w:rPr>
          <w:rFonts w:ascii="Arial" w:hAnsi="Arial" w:cs="Arial"/>
          <w:spacing w:val="-3"/>
          <w:sz w:val="22"/>
          <w:szCs w:val="22"/>
        </w:rPr>
        <w:t xml:space="preserve">substantially all </w:t>
      </w:r>
      <w:r w:rsidR="00FA5B64" w:rsidRPr="001578D1">
        <w:rPr>
          <w:rFonts w:ascii="Arial" w:hAnsi="Arial" w:cs="Arial"/>
          <w:spacing w:val="-3"/>
          <w:sz w:val="22"/>
          <w:szCs w:val="22"/>
        </w:rPr>
        <w:t xml:space="preserve">required information, (ii) are not submitted in a Commission-approved format, or (iii) contain knowing errors or </w:t>
      </w:r>
      <w:r w:rsidR="001515B3" w:rsidRPr="001578D1">
        <w:rPr>
          <w:rFonts w:ascii="Arial" w:hAnsi="Arial" w:cs="Arial"/>
          <w:spacing w:val="-3"/>
          <w:sz w:val="22"/>
          <w:szCs w:val="22"/>
        </w:rPr>
        <w:t xml:space="preserve">substantial </w:t>
      </w:r>
      <w:r w:rsidR="00FA5B64" w:rsidRPr="001578D1">
        <w:rPr>
          <w:rFonts w:ascii="Arial" w:hAnsi="Arial" w:cs="Arial"/>
          <w:spacing w:val="-3"/>
          <w:sz w:val="22"/>
          <w:szCs w:val="22"/>
        </w:rPr>
        <w:t>omissions of fact, are not considered filed, and subject the committee to late filing penalties</w:t>
      </w:r>
      <w:r w:rsidR="00B941BB" w:rsidRPr="001578D1">
        <w:rPr>
          <w:rFonts w:ascii="Arial" w:hAnsi="Arial" w:cs="Arial"/>
          <w:spacing w:val="-3"/>
          <w:sz w:val="22"/>
          <w:szCs w:val="22"/>
        </w:rPr>
        <w:t xml:space="preserve">.  </w:t>
      </w:r>
    </w:p>
    <w:p w14:paraId="2BB368B5" w14:textId="77777777" w:rsidR="00D71010" w:rsidRPr="001578D1" w:rsidRDefault="00D71010" w:rsidP="002C5A65">
      <w:pPr>
        <w:numPr>
          <w:ilvl w:val="0"/>
          <w:numId w:val="1"/>
        </w:numPr>
        <w:tabs>
          <w:tab w:val="clear" w:pos="777"/>
        </w:tabs>
        <w:spacing w:after="240"/>
        <w:ind w:left="0" w:firstLine="0"/>
        <w:rPr>
          <w:rFonts w:ascii="Arial" w:hAnsi="Arial" w:cs="Arial"/>
          <w:b/>
          <w:sz w:val="22"/>
          <w:szCs w:val="22"/>
        </w:rPr>
      </w:pPr>
      <w:r w:rsidRPr="001578D1">
        <w:rPr>
          <w:rFonts w:ascii="Arial" w:hAnsi="Arial" w:cs="Arial"/>
          <w:b/>
          <w:sz w:val="22"/>
          <w:szCs w:val="22"/>
        </w:rPr>
        <w:t>Electronic Filing.</w:t>
      </w:r>
    </w:p>
    <w:p w14:paraId="1CC4BE86" w14:textId="77777777" w:rsidR="00FA5B64" w:rsidRPr="001578D1" w:rsidRDefault="009E38BC" w:rsidP="009E38BC">
      <w:pPr>
        <w:spacing w:after="240"/>
        <w:ind w:firstLine="360"/>
        <w:rPr>
          <w:rFonts w:ascii="Arial" w:hAnsi="Arial" w:cs="Arial"/>
          <w:b/>
          <w:sz w:val="22"/>
          <w:szCs w:val="22"/>
        </w:rPr>
      </w:pPr>
      <w:r w:rsidRPr="001578D1">
        <w:rPr>
          <w:rFonts w:ascii="Arial" w:hAnsi="Arial" w:cs="Arial"/>
          <w:b/>
          <w:spacing w:val="-3"/>
          <w:sz w:val="22"/>
          <w:szCs w:val="22"/>
        </w:rPr>
        <w:t>1.</w:t>
      </w:r>
      <w:r w:rsidRPr="001578D1">
        <w:rPr>
          <w:rFonts w:ascii="Arial" w:hAnsi="Arial" w:cs="Arial"/>
          <w:b/>
          <w:spacing w:val="-3"/>
          <w:sz w:val="22"/>
          <w:szCs w:val="22"/>
        </w:rPr>
        <w:tab/>
      </w:r>
      <w:r w:rsidR="00FA5B64" w:rsidRPr="001578D1">
        <w:rPr>
          <w:rFonts w:ascii="Arial" w:hAnsi="Arial" w:cs="Arial"/>
          <w:b/>
          <w:spacing w:val="-3"/>
          <w:sz w:val="22"/>
          <w:szCs w:val="22"/>
        </w:rPr>
        <w:t>Uploading</w:t>
      </w:r>
    </w:p>
    <w:p w14:paraId="42CDDB31" w14:textId="77777777" w:rsidR="00ED44C6" w:rsidRPr="001578D1" w:rsidRDefault="009E38BC" w:rsidP="009E38BC">
      <w:pPr>
        <w:spacing w:after="240"/>
        <w:ind w:left="360" w:firstLine="360"/>
        <w:rPr>
          <w:rFonts w:ascii="Arial" w:hAnsi="Arial" w:cs="Arial"/>
          <w:sz w:val="22"/>
          <w:szCs w:val="22"/>
        </w:rPr>
      </w:pPr>
      <w:r w:rsidRPr="001578D1">
        <w:rPr>
          <w:rFonts w:ascii="Arial" w:hAnsi="Arial" w:cs="Arial"/>
          <w:sz w:val="22"/>
          <w:szCs w:val="22"/>
        </w:rPr>
        <w:t>a.</w:t>
      </w:r>
      <w:r w:rsidRPr="001578D1">
        <w:rPr>
          <w:rFonts w:ascii="Arial" w:hAnsi="Arial" w:cs="Arial"/>
          <w:sz w:val="22"/>
          <w:szCs w:val="22"/>
        </w:rPr>
        <w:tab/>
      </w:r>
      <w:r w:rsidR="00ED44C6" w:rsidRPr="001578D1">
        <w:rPr>
          <w:rFonts w:ascii="Arial" w:hAnsi="Arial" w:cs="Arial"/>
          <w:sz w:val="22"/>
          <w:szCs w:val="22"/>
        </w:rPr>
        <w:t xml:space="preserve">Orca Method.  Filers will upload reports to the Commission using the interface provided for this purpose in the PDC’s Orca client </w:t>
      </w:r>
      <w:proofErr w:type="gramStart"/>
      <w:r w:rsidR="00ED44C6" w:rsidRPr="001578D1">
        <w:rPr>
          <w:rFonts w:ascii="Arial" w:hAnsi="Arial" w:cs="Arial"/>
          <w:sz w:val="22"/>
          <w:szCs w:val="22"/>
        </w:rPr>
        <w:t>software, or</w:t>
      </w:r>
      <w:proofErr w:type="gramEnd"/>
      <w:r w:rsidR="00ED44C6" w:rsidRPr="001578D1">
        <w:rPr>
          <w:rFonts w:ascii="Arial" w:hAnsi="Arial" w:cs="Arial"/>
          <w:sz w:val="22"/>
          <w:szCs w:val="22"/>
        </w:rPr>
        <w:t xml:space="preserve"> using </w:t>
      </w:r>
      <w:r w:rsidR="00ED44C6" w:rsidRPr="001578D1">
        <w:rPr>
          <w:rFonts w:ascii="Arial" w:hAnsi="Arial" w:cs="Arial"/>
          <w:spacing w:val="-3"/>
          <w:sz w:val="22"/>
          <w:szCs w:val="22"/>
        </w:rPr>
        <w:t>privately</w:t>
      </w:r>
      <w:r w:rsidR="00ED44C6" w:rsidRPr="001578D1">
        <w:rPr>
          <w:rFonts w:ascii="Arial" w:hAnsi="Arial" w:cs="Arial"/>
          <w:sz w:val="22"/>
          <w:szCs w:val="22"/>
        </w:rPr>
        <w:t xml:space="preserve"> published client software that uses the same standards and processes as the Orca client.</w:t>
      </w:r>
    </w:p>
    <w:p w14:paraId="6E5ECFB3" w14:textId="77777777" w:rsidR="00ED44C6" w:rsidRPr="001578D1" w:rsidRDefault="00ED44C6" w:rsidP="009E38BC">
      <w:pPr>
        <w:spacing w:after="240"/>
        <w:ind w:left="360" w:firstLine="360"/>
        <w:rPr>
          <w:rFonts w:ascii="Arial" w:hAnsi="Arial" w:cs="Arial"/>
          <w:sz w:val="22"/>
          <w:szCs w:val="22"/>
        </w:rPr>
      </w:pPr>
      <w:r w:rsidRPr="001578D1">
        <w:rPr>
          <w:rFonts w:ascii="Arial" w:hAnsi="Arial" w:cs="Arial"/>
          <w:sz w:val="22"/>
          <w:szCs w:val="22"/>
        </w:rPr>
        <w:t>b</w:t>
      </w:r>
      <w:r w:rsidR="009E38BC" w:rsidRPr="001578D1">
        <w:rPr>
          <w:rFonts w:ascii="Arial" w:hAnsi="Arial" w:cs="Arial"/>
          <w:sz w:val="22"/>
          <w:szCs w:val="22"/>
        </w:rPr>
        <w:t>.</w:t>
      </w:r>
      <w:r w:rsidR="009E38BC" w:rsidRPr="001578D1">
        <w:rPr>
          <w:rFonts w:ascii="Arial" w:hAnsi="Arial" w:cs="Arial"/>
          <w:sz w:val="22"/>
          <w:szCs w:val="22"/>
        </w:rPr>
        <w:tab/>
      </w:r>
      <w:r w:rsidRPr="001578D1">
        <w:rPr>
          <w:rFonts w:ascii="Arial" w:hAnsi="Arial" w:cs="Arial"/>
          <w:sz w:val="22"/>
          <w:szCs w:val="22"/>
        </w:rPr>
        <w:t xml:space="preserve">Web Method.  Filers, using web-browsing software, will enter the upload application by opening the following web page: </w:t>
      </w:r>
      <w:r w:rsidRPr="001578D1">
        <w:rPr>
          <w:rFonts w:ascii="Arial" w:hAnsi="Arial" w:cs="Arial"/>
          <w:sz w:val="22"/>
          <w:szCs w:val="22"/>
          <w:u w:val="single"/>
        </w:rPr>
        <w:t>www2.ci.seattle.wa.us/ethics/filers/login.asp</w:t>
      </w:r>
      <w:r w:rsidRPr="001578D1">
        <w:rPr>
          <w:rFonts w:ascii="Arial" w:hAnsi="Arial" w:cs="Arial"/>
          <w:sz w:val="22"/>
          <w:szCs w:val="22"/>
        </w:rPr>
        <w:t xml:space="preserve">.  Users will then log in to the application using the </w:t>
      </w:r>
      <w:proofErr w:type="gramStart"/>
      <w:r w:rsidRPr="001578D1">
        <w:rPr>
          <w:rFonts w:ascii="Arial" w:hAnsi="Arial" w:cs="Arial"/>
          <w:sz w:val="22"/>
          <w:szCs w:val="22"/>
        </w:rPr>
        <w:t>user name</w:t>
      </w:r>
      <w:proofErr w:type="gramEnd"/>
      <w:r w:rsidRPr="001578D1">
        <w:rPr>
          <w:rFonts w:ascii="Arial" w:hAnsi="Arial" w:cs="Arial"/>
          <w:sz w:val="22"/>
          <w:szCs w:val="22"/>
        </w:rPr>
        <w:t xml:space="preserve"> and password provided to them by Commission staff.  The filer will then follow the instructions in the application to upload properly formatted electronic files.</w:t>
      </w:r>
    </w:p>
    <w:p w14:paraId="4652EB41" w14:textId="77777777" w:rsidR="00ED44C6" w:rsidRPr="001578D1" w:rsidRDefault="00ED44C6" w:rsidP="009E38BC">
      <w:pPr>
        <w:spacing w:after="240"/>
        <w:ind w:left="360" w:firstLine="360"/>
        <w:jc w:val="both"/>
        <w:rPr>
          <w:rFonts w:ascii="Arial" w:hAnsi="Arial" w:cs="Arial"/>
          <w:sz w:val="22"/>
          <w:szCs w:val="22"/>
        </w:rPr>
      </w:pPr>
      <w:r w:rsidRPr="001578D1">
        <w:rPr>
          <w:rFonts w:ascii="Arial" w:hAnsi="Arial" w:cs="Arial"/>
          <w:sz w:val="22"/>
          <w:szCs w:val="22"/>
        </w:rPr>
        <w:t>c</w:t>
      </w:r>
      <w:r w:rsidR="009E38BC" w:rsidRPr="001578D1">
        <w:rPr>
          <w:rFonts w:ascii="Arial" w:hAnsi="Arial" w:cs="Arial"/>
          <w:sz w:val="22"/>
          <w:szCs w:val="22"/>
        </w:rPr>
        <w:t>.</w:t>
      </w:r>
      <w:r w:rsidR="009E38BC" w:rsidRPr="001578D1">
        <w:rPr>
          <w:rFonts w:ascii="Arial" w:hAnsi="Arial" w:cs="Arial"/>
          <w:sz w:val="22"/>
          <w:szCs w:val="22"/>
        </w:rPr>
        <w:tab/>
      </w:r>
      <w:r w:rsidRPr="001578D1">
        <w:rPr>
          <w:rFonts w:ascii="Arial" w:hAnsi="Arial" w:cs="Arial"/>
          <w:sz w:val="22"/>
          <w:szCs w:val="22"/>
        </w:rPr>
        <w:t>The Executive Director may authorize additional methods of electronic filing.</w:t>
      </w:r>
    </w:p>
    <w:p w14:paraId="761805BC" w14:textId="77777777" w:rsidR="00ED44C6" w:rsidRPr="001578D1" w:rsidRDefault="00ED44C6" w:rsidP="009E38BC">
      <w:pPr>
        <w:spacing w:after="240"/>
        <w:ind w:firstLine="360"/>
        <w:rPr>
          <w:rFonts w:ascii="Arial" w:hAnsi="Arial" w:cs="Arial"/>
          <w:b/>
          <w:sz w:val="22"/>
          <w:szCs w:val="22"/>
        </w:rPr>
      </w:pPr>
      <w:r w:rsidRPr="001578D1">
        <w:rPr>
          <w:rFonts w:ascii="Arial" w:hAnsi="Arial" w:cs="Arial"/>
          <w:b/>
          <w:sz w:val="22"/>
          <w:szCs w:val="22"/>
        </w:rPr>
        <w:t>2</w:t>
      </w:r>
      <w:r w:rsidR="009E38BC" w:rsidRPr="001578D1">
        <w:rPr>
          <w:rFonts w:ascii="Arial" w:hAnsi="Arial" w:cs="Arial"/>
          <w:b/>
          <w:sz w:val="22"/>
          <w:szCs w:val="22"/>
        </w:rPr>
        <w:t>.</w:t>
      </w:r>
      <w:r w:rsidR="009E38BC" w:rsidRPr="001578D1">
        <w:rPr>
          <w:rFonts w:ascii="Arial" w:hAnsi="Arial" w:cs="Arial"/>
          <w:b/>
          <w:sz w:val="22"/>
          <w:szCs w:val="22"/>
        </w:rPr>
        <w:tab/>
      </w:r>
      <w:r w:rsidRPr="001578D1">
        <w:rPr>
          <w:rFonts w:ascii="Arial" w:hAnsi="Arial" w:cs="Arial"/>
          <w:b/>
          <w:spacing w:val="-3"/>
          <w:sz w:val="22"/>
          <w:szCs w:val="22"/>
        </w:rPr>
        <w:t>Review</w:t>
      </w:r>
      <w:r w:rsidRPr="001578D1">
        <w:rPr>
          <w:rFonts w:ascii="Arial" w:hAnsi="Arial" w:cs="Arial"/>
          <w:b/>
          <w:sz w:val="22"/>
          <w:szCs w:val="22"/>
        </w:rPr>
        <w:t xml:space="preserve"> and Certification</w:t>
      </w:r>
    </w:p>
    <w:p w14:paraId="12A0F76F" w14:textId="77777777" w:rsidR="00ED44C6" w:rsidRPr="001578D1" w:rsidRDefault="00ED44C6" w:rsidP="009E38BC">
      <w:pPr>
        <w:spacing w:after="240"/>
        <w:ind w:left="360" w:firstLine="360"/>
        <w:rPr>
          <w:rFonts w:ascii="Arial" w:hAnsi="Arial" w:cs="Arial"/>
          <w:sz w:val="22"/>
          <w:szCs w:val="22"/>
        </w:rPr>
      </w:pPr>
      <w:r w:rsidRPr="001578D1">
        <w:rPr>
          <w:rFonts w:ascii="Arial" w:hAnsi="Arial" w:cs="Arial"/>
          <w:sz w:val="22"/>
          <w:szCs w:val="22"/>
        </w:rPr>
        <w:t>a</w:t>
      </w:r>
      <w:r w:rsidR="009E38BC" w:rsidRPr="001578D1">
        <w:rPr>
          <w:rFonts w:ascii="Arial" w:hAnsi="Arial" w:cs="Arial"/>
          <w:sz w:val="22"/>
          <w:szCs w:val="22"/>
        </w:rPr>
        <w:t>.</w:t>
      </w:r>
      <w:r w:rsidR="009E38BC" w:rsidRPr="001578D1">
        <w:rPr>
          <w:rFonts w:ascii="Arial" w:hAnsi="Arial" w:cs="Arial"/>
          <w:sz w:val="22"/>
          <w:szCs w:val="22"/>
        </w:rPr>
        <w:tab/>
      </w:r>
      <w:r w:rsidRPr="001578D1">
        <w:rPr>
          <w:rFonts w:ascii="Arial" w:hAnsi="Arial" w:cs="Arial"/>
          <w:spacing w:val="-3"/>
          <w:sz w:val="22"/>
          <w:szCs w:val="22"/>
        </w:rPr>
        <w:t>The</w:t>
      </w:r>
      <w:r w:rsidRPr="001578D1">
        <w:rPr>
          <w:rFonts w:ascii="Arial" w:hAnsi="Arial" w:cs="Arial"/>
          <w:sz w:val="22"/>
          <w:szCs w:val="22"/>
        </w:rPr>
        <w:t xml:space="preserve"> filer will log into the Commission’s web application described above under “web method.”  “Orca method” filers will review the contents of each report they have previously uploaded by Orca.  “Web method” filers will see each report in its entirety immediately after uploading it. </w:t>
      </w:r>
    </w:p>
    <w:p w14:paraId="444113CC" w14:textId="77777777" w:rsidR="00ED44C6" w:rsidRPr="001578D1" w:rsidRDefault="00ED44C6" w:rsidP="009E38BC">
      <w:pPr>
        <w:spacing w:after="240"/>
        <w:ind w:left="360" w:firstLine="360"/>
        <w:rPr>
          <w:rFonts w:ascii="Arial" w:hAnsi="Arial" w:cs="Arial"/>
          <w:sz w:val="22"/>
          <w:szCs w:val="22"/>
        </w:rPr>
      </w:pPr>
      <w:r w:rsidRPr="001578D1">
        <w:rPr>
          <w:rFonts w:ascii="Arial" w:hAnsi="Arial" w:cs="Arial"/>
          <w:sz w:val="22"/>
          <w:szCs w:val="22"/>
        </w:rPr>
        <w:t>b</w:t>
      </w:r>
      <w:r w:rsidR="009E38BC" w:rsidRPr="001578D1">
        <w:rPr>
          <w:rFonts w:ascii="Arial" w:hAnsi="Arial" w:cs="Arial"/>
          <w:sz w:val="22"/>
          <w:szCs w:val="22"/>
        </w:rPr>
        <w:t>.</w:t>
      </w:r>
      <w:r w:rsidR="009E38BC" w:rsidRPr="001578D1">
        <w:rPr>
          <w:rFonts w:ascii="Arial" w:hAnsi="Arial" w:cs="Arial"/>
          <w:sz w:val="22"/>
          <w:szCs w:val="22"/>
        </w:rPr>
        <w:tab/>
      </w:r>
      <w:r w:rsidRPr="001578D1">
        <w:rPr>
          <w:rFonts w:ascii="Arial" w:hAnsi="Arial" w:cs="Arial"/>
          <w:sz w:val="22"/>
          <w:szCs w:val="22"/>
        </w:rPr>
        <w:t xml:space="preserve">If the </w:t>
      </w:r>
      <w:r w:rsidRPr="001578D1">
        <w:rPr>
          <w:rFonts w:ascii="Arial" w:hAnsi="Arial" w:cs="Arial"/>
          <w:spacing w:val="-3"/>
          <w:sz w:val="22"/>
          <w:szCs w:val="22"/>
        </w:rPr>
        <w:t>contents</w:t>
      </w:r>
      <w:r w:rsidRPr="001578D1">
        <w:rPr>
          <w:rFonts w:ascii="Arial" w:hAnsi="Arial" w:cs="Arial"/>
          <w:sz w:val="22"/>
          <w:szCs w:val="22"/>
        </w:rPr>
        <w:t xml:space="preserve">, as displayed, are true and correct the filer will certify the report, </w:t>
      </w:r>
      <w:proofErr w:type="gramStart"/>
      <w:r w:rsidRPr="001578D1">
        <w:rPr>
          <w:rFonts w:ascii="Arial" w:hAnsi="Arial" w:cs="Arial"/>
          <w:sz w:val="22"/>
          <w:szCs w:val="22"/>
        </w:rPr>
        <w:t>and also</w:t>
      </w:r>
      <w:proofErr w:type="gramEnd"/>
      <w:r w:rsidRPr="001578D1">
        <w:rPr>
          <w:rFonts w:ascii="Arial" w:hAnsi="Arial" w:cs="Arial"/>
          <w:sz w:val="22"/>
          <w:szCs w:val="22"/>
        </w:rPr>
        <w:t xml:space="preserve"> indicate whether the report is new, or an amended version of a previously filed report. A report certified in this manner shall be considered certified pursuant to Chapter 2.04 of the Seattle Municipal Code by the person whose </w:t>
      </w:r>
      <w:proofErr w:type="gramStart"/>
      <w:r w:rsidRPr="001578D1">
        <w:rPr>
          <w:rFonts w:ascii="Arial" w:hAnsi="Arial" w:cs="Arial"/>
          <w:sz w:val="22"/>
          <w:szCs w:val="22"/>
        </w:rPr>
        <w:t>user name</w:t>
      </w:r>
      <w:proofErr w:type="gramEnd"/>
      <w:r w:rsidRPr="001578D1">
        <w:rPr>
          <w:rFonts w:ascii="Arial" w:hAnsi="Arial" w:cs="Arial"/>
          <w:sz w:val="22"/>
          <w:szCs w:val="22"/>
        </w:rPr>
        <w:t xml:space="preserve"> and password were utilized to enter the application. </w:t>
      </w:r>
    </w:p>
    <w:p w14:paraId="0FA154FA" w14:textId="77777777" w:rsidR="009E38BC" w:rsidRPr="001578D1" w:rsidRDefault="00ED44C6" w:rsidP="009E38BC">
      <w:pPr>
        <w:spacing w:after="240"/>
        <w:ind w:left="360" w:firstLine="360"/>
        <w:rPr>
          <w:rFonts w:ascii="Arial" w:hAnsi="Arial" w:cs="Arial"/>
          <w:sz w:val="22"/>
          <w:szCs w:val="22"/>
        </w:rPr>
      </w:pPr>
      <w:r w:rsidRPr="001578D1">
        <w:rPr>
          <w:rFonts w:ascii="Arial" w:hAnsi="Arial" w:cs="Arial"/>
          <w:sz w:val="22"/>
          <w:szCs w:val="22"/>
        </w:rPr>
        <w:t>c</w:t>
      </w:r>
      <w:r w:rsidR="009E38BC" w:rsidRPr="001578D1">
        <w:rPr>
          <w:rFonts w:ascii="Arial" w:hAnsi="Arial" w:cs="Arial"/>
          <w:sz w:val="22"/>
          <w:szCs w:val="22"/>
        </w:rPr>
        <w:t>.</w:t>
      </w:r>
      <w:r w:rsidR="009E38BC" w:rsidRPr="001578D1">
        <w:rPr>
          <w:rFonts w:ascii="Arial" w:hAnsi="Arial" w:cs="Arial"/>
          <w:sz w:val="22"/>
          <w:szCs w:val="22"/>
        </w:rPr>
        <w:tab/>
      </w:r>
      <w:r w:rsidRPr="001578D1">
        <w:rPr>
          <w:rFonts w:ascii="Arial" w:hAnsi="Arial" w:cs="Arial"/>
          <w:sz w:val="22"/>
          <w:szCs w:val="22"/>
        </w:rPr>
        <w:t xml:space="preserve">Filers may also certify the reports by filing a paper “Certification Form” with the Seattle City Clerk in the form provided by the Executive Director on the web application. </w:t>
      </w:r>
    </w:p>
    <w:p w14:paraId="3B45A275" w14:textId="77777777" w:rsidR="00FA5B64" w:rsidRPr="001578D1" w:rsidRDefault="00EB6A79" w:rsidP="009E38BC">
      <w:pPr>
        <w:spacing w:after="240"/>
        <w:ind w:firstLine="360"/>
        <w:rPr>
          <w:rFonts w:ascii="Arial" w:hAnsi="Arial" w:cs="Arial"/>
          <w:sz w:val="22"/>
          <w:szCs w:val="22"/>
        </w:rPr>
      </w:pPr>
      <w:r w:rsidRPr="001578D1">
        <w:rPr>
          <w:rFonts w:ascii="Arial" w:hAnsi="Arial" w:cs="Arial"/>
          <w:b/>
          <w:sz w:val="22"/>
          <w:szCs w:val="22"/>
        </w:rPr>
        <w:t>3</w:t>
      </w:r>
      <w:r w:rsidR="009E38BC" w:rsidRPr="001578D1">
        <w:rPr>
          <w:rFonts w:ascii="Arial" w:hAnsi="Arial" w:cs="Arial"/>
          <w:b/>
          <w:sz w:val="22"/>
          <w:szCs w:val="22"/>
        </w:rPr>
        <w:t>.</w:t>
      </w:r>
      <w:r w:rsidR="009E38BC" w:rsidRPr="001578D1">
        <w:rPr>
          <w:rFonts w:ascii="Arial" w:hAnsi="Arial" w:cs="Arial"/>
          <w:b/>
          <w:sz w:val="22"/>
          <w:szCs w:val="22"/>
        </w:rPr>
        <w:tab/>
      </w:r>
      <w:r w:rsidR="00FA5B64" w:rsidRPr="001578D1">
        <w:rPr>
          <w:rFonts w:ascii="Arial" w:hAnsi="Arial" w:cs="Arial"/>
          <w:b/>
          <w:sz w:val="22"/>
          <w:szCs w:val="22"/>
        </w:rPr>
        <w:t>Password</w:t>
      </w:r>
      <w:r w:rsidR="00DB2194" w:rsidRPr="001578D1">
        <w:rPr>
          <w:rFonts w:ascii="Arial" w:hAnsi="Arial" w:cs="Arial"/>
          <w:b/>
          <w:sz w:val="22"/>
          <w:szCs w:val="22"/>
        </w:rPr>
        <w:t>s</w:t>
      </w:r>
      <w:r w:rsidR="00FA5B64" w:rsidRPr="001578D1">
        <w:rPr>
          <w:rFonts w:ascii="Arial" w:hAnsi="Arial" w:cs="Arial"/>
          <w:b/>
          <w:sz w:val="22"/>
          <w:szCs w:val="22"/>
        </w:rPr>
        <w:t>.</w:t>
      </w:r>
      <w:r w:rsidR="00FA5B64" w:rsidRPr="001578D1">
        <w:rPr>
          <w:rFonts w:ascii="Arial" w:hAnsi="Arial" w:cs="Arial"/>
          <w:sz w:val="22"/>
          <w:szCs w:val="22"/>
        </w:rPr>
        <w:t xml:space="preserve"> </w:t>
      </w:r>
      <w:r w:rsidR="00A20A06" w:rsidRPr="001578D1">
        <w:rPr>
          <w:rFonts w:ascii="Arial" w:hAnsi="Arial" w:cs="Arial"/>
          <w:sz w:val="22"/>
          <w:szCs w:val="22"/>
        </w:rPr>
        <w:t xml:space="preserve"> The Commission will assign e</w:t>
      </w:r>
      <w:r w:rsidR="00FA5B64" w:rsidRPr="001578D1">
        <w:rPr>
          <w:rFonts w:ascii="Arial" w:hAnsi="Arial" w:cs="Arial"/>
          <w:sz w:val="22"/>
          <w:szCs w:val="22"/>
        </w:rPr>
        <w:t xml:space="preserve">ach individual filer a password which may be used only by the filer to gain access to the application.  The application provides filers with the ability to change the password at any time.  </w:t>
      </w:r>
      <w:r w:rsidR="00B941BB" w:rsidRPr="001578D1">
        <w:rPr>
          <w:rFonts w:ascii="Arial" w:hAnsi="Arial" w:cs="Arial"/>
          <w:sz w:val="22"/>
          <w:szCs w:val="22"/>
        </w:rPr>
        <w:t xml:space="preserve">  A person to whom the C</w:t>
      </w:r>
      <w:r w:rsidR="00A20A06" w:rsidRPr="001578D1">
        <w:rPr>
          <w:rFonts w:ascii="Arial" w:hAnsi="Arial" w:cs="Arial"/>
          <w:sz w:val="22"/>
          <w:szCs w:val="22"/>
        </w:rPr>
        <w:t>ommission</w:t>
      </w:r>
      <w:r w:rsidR="00B941BB" w:rsidRPr="001578D1">
        <w:rPr>
          <w:rFonts w:ascii="Arial" w:hAnsi="Arial" w:cs="Arial"/>
          <w:sz w:val="22"/>
          <w:szCs w:val="22"/>
        </w:rPr>
        <w:t xml:space="preserve"> assigns a password is personally responsible for all filings made using that password or any succeeding password established using the initially assigned password.</w:t>
      </w:r>
    </w:p>
    <w:p w14:paraId="79763FB6" w14:textId="77777777" w:rsidR="00ED44C6" w:rsidRPr="001578D1" w:rsidRDefault="00ED44C6" w:rsidP="00B20EE3">
      <w:pPr>
        <w:spacing w:after="240"/>
        <w:ind w:firstLine="360"/>
        <w:rPr>
          <w:rFonts w:ascii="Arial" w:hAnsi="Arial" w:cs="Arial"/>
          <w:sz w:val="22"/>
          <w:szCs w:val="22"/>
        </w:rPr>
      </w:pPr>
      <w:r w:rsidRPr="001578D1">
        <w:rPr>
          <w:rFonts w:ascii="Arial" w:hAnsi="Arial" w:cs="Arial"/>
          <w:b/>
          <w:spacing w:val="-3"/>
          <w:sz w:val="22"/>
          <w:szCs w:val="22"/>
        </w:rPr>
        <w:t>4</w:t>
      </w:r>
      <w:r w:rsidR="00B20EE3" w:rsidRPr="001578D1">
        <w:rPr>
          <w:rFonts w:ascii="Arial" w:hAnsi="Arial" w:cs="Arial"/>
          <w:b/>
          <w:spacing w:val="-3"/>
          <w:sz w:val="22"/>
          <w:szCs w:val="22"/>
        </w:rPr>
        <w:t>.</w:t>
      </w:r>
      <w:r w:rsidR="00B20EE3" w:rsidRPr="001578D1">
        <w:rPr>
          <w:rFonts w:ascii="Arial" w:hAnsi="Arial" w:cs="Arial"/>
          <w:b/>
          <w:spacing w:val="-3"/>
          <w:sz w:val="22"/>
          <w:szCs w:val="22"/>
        </w:rPr>
        <w:tab/>
      </w:r>
      <w:r w:rsidR="00DB2194" w:rsidRPr="001578D1">
        <w:rPr>
          <w:rFonts w:ascii="Arial" w:hAnsi="Arial" w:cs="Arial"/>
          <w:b/>
          <w:spacing w:val="-3"/>
          <w:sz w:val="22"/>
          <w:szCs w:val="22"/>
        </w:rPr>
        <w:t>Error Messages.</w:t>
      </w:r>
      <w:r w:rsidR="00DB2194" w:rsidRPr="001578D1">
        <w:rPr>
          <w:rFonts w:ascii="Arial" w:hAnsi="Arial" w:cs="Arial"/>
          <w:spacing w:val="-3"/>
          <w:sz w:val="22"/>
          <w:szCs w:val="22"/>
        </w:rPr>
        <w:t xml:space="preserve">  </w:t>
      </w:r>
      <w:r w:rsidRPr="001578D1">
        <w:rPr>
          <w:rFonts w:ascii="Arial" w:hAnsi="Arial" w:cs="Arial"/>
          <w:spacing w:val="-3"/>
          <w:sz w:val="22"/>
          <w:szCs w:val="22"/>
        </w:rPr>
        <w:t>When</w:t>
      </w:r>
      <w:r w:rsidRPr="001578D1">
        <w:rPr>
          <w:rFonts w:ascii="Arial" w:hAnsi="Arial" w:cs="Arial"/>
          <w:sz w:val="22"/>
          <w:szCs w:val="22"/>
        </w:rPr>
        <w:t xml:space="preserve"> the upload application has repeatedly displayed error messages after at least two separate attempts to use it while connected to the </w:t>
      </w:r>
      <w:r w:rsidR="000C7BED" w:rsidRPr="001578D1">
        <w:rPr>
          <w:rFonts w:ascii="Arial" w:hAnsi="Arial" w:cs="Arial"/>
          <w:sz w:val="22"/>
          <w:szCs w:val="22"/>
        </w:rPr>
        <w:t>I</w:t>
      </w:r>
      <w:r w:rsidRPr="001578D1">
        <w:rPr>
          <w:rFonts w:ascii="Arial" w:hAnsi="Arial" w:cs="Arial"/>
          <w:sz w:val="22"/>
          <w:szCs w:val="22"/>
        </w:rPr>
        <w:t>nternet, the user should either (i) promptly notify Commission staff and await further instructions or (ii) file the reports using a method previously authorized by the Executive Director.</w:t>
      </w:r>
    </w:p>
    <w:p w14:paraId="487727D2" w14:textId="77777777" w:rsidR="001F1D16" w:rsidRPr="001578D1" w:rsidRDefault="00443BEA" w:rsidP="00443BEA">
      <w:pPr>
        <w:pStyle w:val="NormalWeb"/>
        <w:rPr>
          <w:rFonts w:ascii="Arial" w:hAnsi="Arial" w:cs="Arial"/>
          <w:sz w:val="22"/>
          <w:szCs w:val="22"/>
        </w:rPr>
      </w:pPr>
      <w:r w:rsidRPr="001578D1">
        <w:rPr>
          <w:rFonts w:ascii="Arial" w:hAnsi="Arial" w:cs="Arial"/>
          <w:b/>
          <w:sz w:val="22"/>
          <w:szCs w:val="22"/>
        </w:rPr>
        <w:t>D.</w:t>
      </w:r>
      <w:r w:rsidRPr="001578D1">
        <w:rPr>
          <w:rFonts w:ascii="Arial" w:hAnsi="Arial" w:cs="Arial"/>
          <w:b/>
          <w:sz w:val="22"/>
          <w:szCs w:val="22"/>
        </w:rPr>
        <w:tab/>
      </w:r>
      <w:r w:rsidR="001F1D16" w:rsidRPr="001578D1">
        <w:rPr>
          <w:rFonts w:ascii="Arial" w:hAnsi="Arial" w:cs="Arial"/>
          <w:b/>
          <w:sz w:val="22"/>
          <w:szCs w:val="22"/>
        </w:rPr>
        <w:t>C-3 Reports.</w:t>
      </w:r>
      <w:r w:rsidR="001F1D16" w:rsidRPr="001578D1">
        <w:rPr>
          <w:rFonts w:ascii="Arial" w:hAnsi="Arial" w:cs="Arial"/>
          <w:sz w:val="22"/>
          <w:szCs w:val="22"/>
        </w:rPr>
        <w:t xml:space="preserve"> A separate C-3 must be filed for each deposit. Funds transferred from a previous campaign or from a surplus funds account, pursuant to Rule 11 B., must be reported on a separate C-3 with a notation that the funds have been transferred. The report must include the names and addresses of all contributors. The names of two contributors at the same address contributing from a joint account may be reported on the same line. Organization names shall be listed without using acronyms. If the contributor is self-employed, list the occupation and the DBA, and its city and state, or the name, city and state of the contributor’s business. If the contributor owns more than one company, report the name, city and state of the parent company or the company with the highest revenues. </w:t>
      </w:r>
    </w:p>
    <w:p w14:paraId="1E3F8320" w14:textId="77777777" w:rsidR="00011442" w:rsidRPr="001578D1" w:rsidRDefault="00443BEA" w:rsidP="00443BEA">
      <w:pPr>
        <w:spacing w:after="240"/>
        <w:rPr>
          <w:rFonts w:ascii="Arial" w:hAnsi="Arial" w:cs="Arial"/>
          <w:sz w:val="22"/>
          <w:szCs w:val="22"/>
        </w:rPr>
      </w:pPr>
      <w:r w:rsidRPr="001578D1">
        <w:rPr>
          <w:rFonts w:ascii="Arial" w:hAnsi="Arial" w:cs="Arial"/>
          <w:b/>
          <w:spacing w:val="-3"/>
          <w:sz w:val="22"/>
          <w:szCs w:val="22"/>
        </w:rPr>
        <w:t xml:space="preserve">E. </w:t>
      </w:r>
      <w:r w:rsidRPr="001578D1">
        <w:rPr>
          <w:rFonts w:ascii="Arial" w:hAnsi="Arial" w:cs="Arial"/>
          <w:b/>
          <w:spacing w:val="-3"/>
          <w:sz w:val="22"/>
          <w:szCs w:val="22"/>
        </w:rPr>
        <w:tab/>
      </w:r>
      <w:r w:rsidR="00011442" w:rsidRPr="001578D1">
        <w:rPr>
          <w:rFonts w:ascii="Arial" w:hAnsi="Arial" w:cs="Arial"/>
          <w:b/>
          <w:spacing w:val="-3"/>
          <w:sz w:val="22"/>
          <w:szCs w:val="22"/>
        </w:rPr>
        <w:t>Special</w:t>
      </w:r>
      <w:r w:rsidR="00011442" w:rsidRPr="001578D1">
        <w:rPr>
          <w:rStyle w:val="Strong"/>
          <w:rFonts w:ascii="Arial" w:hAnsi="Arial" w:cs="Arial"/>
          <w:sz w:val="22"/>
          <w:szCs w:val="22"/>
        </w:rPr>
        <w:t xml:space="preserve"> Reports of Late Contributions.</w:t>
      </w:r>
      <w:r w:rsidR="00011442" w:rsidRPr="001578D1">
        <w:rPr>
          <w:rFonts w:ascii="Arial" w:hAnsi="Arial" w:cs="Arial"/>
          <w:sz w:val="22"/>
          <w:szCs w:val="22"/>
        </w:rPr>
        <w:t xml:space="preserve">  Each Special Report of Late Contributions must contain an </w:t>
      </w:r>
      <w:r w:rsidR="00011442" w:rsidRPr="001578D1">
        <w:rPr>
          <w:rFonts w:ascii="Arial" w:hAnsi="Arial" w:cs="Arial"/>
          <w:spacing w:val="-3"/>
          <w:sz w:val="22"/>
          <w:szCs w:val="22"/>
        </w:rPr>
        <w:t>itemized</w:t>
      </w:r>
      <w:r w:rsidR="00011442" w:rsidRPr="001578D1">
        <w:rPr>
          <w:rFonts w:ascii="Arial" w:hAnsi="Arial" w:cs="Arial"/>
          <w:sz w:val="22"/>
          <w:szCs w:val="22"/>
        </w:rPr>
        <w:t xml:space="preserve"> </w:t>
      </w:r>
      <w:r w:rsidR="00011442" w:rsidRPr="001578D1">
        <w:rPr>
          <w:rFonts w:ascii="Arial" w:hAnsi="Arial" w:cs="Arial"/>
          <w:spacing w:val="-3"/>
          <w:sz w:val="22"/>
          <w:szCs w:val="22"/>
        </w:rPr>
        <w:t>list</w:t>
      </w:r>
      <w:r w:rsidR="00011442" w:rsidRPr="001578D1">
        <w:rPr>
          <w:rFonts w:ascii="Arial" w:hAnsi="Arial" w:cs="Arial"/>
          <w:sz w:val="22"/>
          <w:szCs w:val="22"/>
        </w:rPr>
        <w:t xml:space="preserve"> </w:t>
      </w:r>
      <w:r w:rsidR="00011442" w:rsidRPr="001578D1">
        <w:rPr>
          <w:rFonts w:ascii="Arial" w:hAnsi="Arial" w:cs="Arial"/>
          <w:spacing w:val="-3"/>
          <w:sz w:val="22"/>
          <w:szCs w:val="22"/>
        </w:rPr>
        <w:t>of</w:t>
      </w:r>
      <w:r w:rsidR="00011442" w:rsidRPr="001578D1">
        <w:rPr>
          <w:rFonts w:ascii="Arial" w:hAnsi="Arial" w:cs="Arial"/>
          <w:sz w:val="22"/>
          <w:szCs w:val="22"/>
        </w:rPr>
        <w:t xml:space="preserve"> reportable contributions and for each contribution shall include: (i) the date of receipt; (ii) the name and address of each contributor; (iii) the amount of the contribution; and (iv) the aggregate amount of each contributor’s contributions to the campaign to date.  </w:t>
      </w:r>
    </w:p>
    <w:p w14:paraId="05962251" w14:textId="77777777" w:rsidR="00011442" w:rsidRPr="001578D1" w:rsidRDefault="00443BEA" w:rsidP="00443BEA">
      <w:pPr>
        <w:spacing w:after="240"/>
        <w:rPr>
          <w:rFonts w:ascii="Arial" w:hAnsi="Arial" w:cs="Arial"/>
          <w:sz w:val="22"/>
          <w:szCs w:val="22"/>
        </w:rPr>
      </w:pPr>
      <w:r w:rsidRPr="001578D1">
        <w:rPr>
          <w:rFonts w:ascii="Arial" w:hAnsi="Arial" w:cs="Arial"/>
          <w:b/>
          <w:sz w:val="22"/>
          <w:szCs w:val="22"/>
        </w:rPr>
        <w:t xml:space="preserve">F. </w:t>
      </w:r>
      <w:r w:rsidRPr="001578D1">
        <w:rPr>
          <w:rFonts w:ascii="Arial" w:hAnsi="Arial" w:cs="Arial"/>
          <w:b/>
          <w:sz w:val="22"/>
          <w:szCs w:val="22"/>
        </w:rPr>
        <w:tab/>
      </w:r>
      <w:r w:rsidR="003950CA" w:rsidRPr="001578D1">
        <w:rPr>
          <w:rFonts w:ascii="Arial" w:hAnsi="Arial" w:cs="Arial"/>
          <w:b/>
          <w:sz w:val="22"/>
          <w:szCs w:val="22"/>
        </w:rPr>
        <w:t>Weekends and Holidays.</w:t>
      </w:r>
      <w:r w:rsidR="003950CA" w:rsidRPr="001578D1">
        <w:rPr>
          <w:rFonts w:ascii="Arial" w:hAnsi="Arial" w:cs="Arial"/>
          <w:sz w:val="22"/>
          <w:szCs w:val="22"/>
        </w:rPr>
        <w:t xml:space="preserve"> </w:t>
      </w:r>
      <w:r w:rsidR="00B20EE3" w:rsidRPr="001578D1">
        <w:rPr>
          <w:rFonts w:ascii="Arial" w:hAnsi="Arial" w:cs="Arial"/>
          <w:sz w:val="22"/>
          <w:szCs w:val="22"/>
        </w:rPr>
        <w:t xml:space="preserve"> </w:t>
      </w:r>
      <w:r w:rsidR="003950CA" w:rsidRPr="001578D1">
        <w:rPr>
          <w:rFonts w:ascii="Arial" w:hAnsi="Arial" w:cs="Arial"/>
          <w:sz w:val="22"/>
          <w:szCs w:val="22"/>
        </w:rPr>
        <w:t xml:space="preserve">Except for Special Reports of Late Contributions, reports due on Saturday, Sunday or a postal holiday must be filed by midnight the following business day.  Special Reports of Late Contributions due on Saturday, Sunday or a postal holiday must be filed by 4:30 p.m. the following business day. </w:t>
      </w:r>
      <w:r w:rsidR="00A20A06" w:rsidRPr="001578D1">
        <w:rPr>
          <w:rFonts w:ascii="Arial" w:hAnsi="Arial" w:cs="Arial"/>
          <w:sz w:val="22"/>
          <w:szCs w:val="22"/>
        </w:rPr>
        <w:t xml:space="preserve"> </w:t>
      </w:r>
      <w:r w:rsidR="003950CA" w:rsidRPr="001578D1">
        <w:rPr>
          <w:rFonts w:ascii="Arial" w:hAnsi="Arial" w:cs="Arial"/>
          <w:spacing w:val="-3"/>
          <w:sz w:val="22"/>
          <w:szCs w:val="22"/>
        </w:rPr>
        <w:t>For</w:t>
      </w:r>
      <w:r w:rsidR="003950CA" w:rsidRPr="001578D1">
        <w:rPr>
          <w:rFonts w:ascii="Arial" w:hAnsi="Arial" w:cs="Arial"/>
          <w:sz w:val="22"/>
          <w:szCs w:val="22"/>
        </w:rPr>
        <w:t xml:space="preserve"> reports mailed first class with adequate postage, the post office cancellation stamp date constitutes the filing date. An electronic file will be considered filed on the date the C</w:t>
      </w:r>
      <w:r w:rsidR="00A20A06" w:rsidRPr="001578D1">
        <w:rPr>
          <w:rFonts w:ascii="Arial" w:hAnsi="Arial" w:cs="Arial"/>
          <w:sz w:val="22"/>
          <w:szCs w:val="22"/>
        </w:rPr>
        <w:t>ommission</w:t>
      </w:r>
      <w:r w:rsidR="003950CA" w:rsidRPr="001578D1">
        <w:rPr>
          <w:rFonts w:ascii="Arial" w:hAnsi="Arial" w:cs="Arial"/>
          <w:sz w:val="22"/>
          <w:szCs w:val="22"/>
        </w:rPr>
        <w:t>’s server software records receipt of such a file.</w:t>
      </w:r>
    </w:p>
    <w:p w14:paraId="6BAF4009" w14:textId="77777777" w:rsidR="00011442" w:rsidRPr="001578D1" w:rsidRDefault="00443BEA" w:rsidP="00443BEA">
      <w:pPr>
        <w:spacing w:after="240"/>
        <w:rPr>
          <w:rFonts w:ascii="Arial" w:hAnsi="Arial" w:cs="Arial"/>
          <w:b/>
          <w:spacing w:val="-3"/>
          <w:sz w:val="22"/>
          <w:szCs w:val="22"/>
        </w:rPr>
      </w:pPr>
      <w:r w:rsidRPr="001578D1">
        <w:rPr>
          <w:rFonts w:ascii="Arial" w:hAnsi="Arial" w:cs="Arial"/>
          <w:b/>
          <w:spacing w:val="-3"/>
          <w:sz w:val="22"/>
          <w:szCs w:val="22"/>
        </w:rPr>
        <w:t xml:space="preserve">G. </w:t>
      </w:r>
      <w:r w:rsidRPr="001578D1">
        <w:rPr>
          <w:rFonts w:ascii="Arial" w:hAnsi="Arial" w:cs="Arial"/>
          <w:b/>
          <w:spacing w:val="-3"/>
          <w:sz w:val="22"/>
          <w:szCs w:val="22"/>
        </w:rPr>
        <w:tab/>
      </w:r>
      <w:r w:rsidR="00011442" w:rsidRPr="001578D1">
        <w:rPr>
          <w:rFonts w:ascii="Arial" w:hAnsi="Arial" w:cs="Arial"/>
          <w:b/>
          <w:spacing w:val="-3"/>
          <w:sz w:val="22"/>
          <w:szCs w:val="22"/>
        </w:rPr>
        <w:t>Amend</w:t>
      </w:r>
      <w:r w:rsidR="004624BE" w:rsidRPr="001578D1">
        <w:rPr>
          <w:rFonts w:ascii="Arial" w:hAnsi="Arial" w:cs="Arial"/>
          <w:b/>
          <w:spacing w:val="-3"/>
          <w:sz w:val="22"/>
          <w:szCs w:val="22"/>
        </w:rPr>
        <w:t>ments.</w:t>
      </w:r>
      <w:r w:rsidR="00B20EE3" w:rsidRPr="001578D1">
        <w:rPr>
          <w:rFonts w:ascii="Arial" w:hAnsi="Arial" w:cs="Arial"/>
          <w:spacing w:val="-3"/>
          <w:sz w:val="22"/>
          <w:szCs w:val="22"/>
        </w:rPr>
        <w:t xml:space="preserve">  </w:t>
      </w:r>
      <w:r w:rsidR="00011442" w:rsidRPr="001578D1">
        <w:rPr>
          <w:rFonts w:ascii="Arial" w:hAnsi="Arial" w:cs="Arial"/>
          <w:sz w:val="22"/>
          <w:szCs w:val="22"/>
        </w:rPr>
        <w:t xml:space="preserve">All C-3 amendments shall be </w:t>
      </w:r>
      <w:r w:rsidR="00156959" w:rsidRPr="001578D1">
        <w:rPr>
          <w:rFonts w:ascii="Arial" w:hAnsi="Arial" w:cs="Arial"/>
          <w:sz w:val="22"/>
          <w:szCs w:val="22"/>
        </w:rPr>
        <w:t xml:space="preserve">certified </w:t>
      </w:r>
      <w:r w:rsidR="00011442" w:rsidRPr="001578D1">
        <w:rPr>
          <w:rFonts w:ascii="Arial" w:hAnsi="Arial" w:cs="Arial"/>
          <w:sz w:val="22"/>
          <w:szCs w:val="22"/>
        </w:rPr>
        <w:t xml:space="preserve">by the treasurer or deputy treasurer who made the deposit.  All other amendments shall be signed by the treasurer and the candidate. </w:t>
      </w:r>
    </w:p>
    <w:p w14:paraId="3D388577" w14:textId="77777777" w:rsidR="00AB49EB" w:rsidRPr="001578D1" w:rsidRDefault="00AB49EB" w:rsidP="00AB6E51">
      <w:pPr>
        <w:spacing w:after="240"/>
        <w:rPr>
          <w:rFonts w:ascii="Arial" w:hAnsi="Arial" w:cs="Arial"/>
          <w:b/>
          <w:spacing w:val="-3"/>
          <w:sz w:val="22"/>
          <w:szCs w:val="22"/>
        </w:rPr>
      </w:pPr>
      <w:r w:rsidRPr="001578D1">
        <w:rPr>
          <w:rFonts w:ascii="Arial" w:hAnsi="Arial" w:cs="Arial"/>
          <w:b/>
          <w:sz w:val="22"/>
          <w:szCs w:val="22"/>
        </w:rPr>
        <w:t>Rule 5</w:t>
      </w:r>
      <w:r w:rsidR="00443BEA" w:rsidRPr="001578D1">
        <w:rPr>
          <w:rFonts w:ascii="Arial" w:hAnsi="Arial" w:cs="Arial"/>
          <w:b/>
          <w:sz w:val="22"/>
          <w:szCs w:val="22"/>
        </w:rPr>
        <w:tab/>
      </w:r>
      <w:r w:rsidR="00443BEA" w:rsidRPr="001578D1">
        <w:rPr>
          <w:rFonts w:ascii="Arial" w:hAnsi="Arial" w:cs="Arial"/>
          <w:b/>
          <w:sz w:val="22"/>
          <w:szCs w:val="22"/>
        </w:rPr>
        <w:tab/>
      </w:r>
      <w:r w:rsidRPr="001578D1">
        <w:rPr>
          <w:rFonts w:ascii="Arial" w:hAnsi="Arial" w:cs="Arial"/>
          <w:b/>
          <w:spacing w:val="-3"/>
          <w:sz w:val="22"/>
          <w:szCs w:val="22"/>
        </w:rPr>
        <w:t>Modification of Disclosure Requirements</w:t>
      </w:r>
    </w:p>
    <w:p w14:paraId="3C650B29" w14:textId="77777777" w:rsidR="00AB49EB" w:rsidRPr="001578D1" w:rsidRDefault="00AB49EB" w:rsidP="00AB6E51">
      <w:pPr>
        <w:suppressAutoHyphens/>
        <w:spacing w:after="240"/>
        <w:rPr>
          <w:rFonts w:ascii="Arial" w:hAnsi="Arial" w:cs="Arial"/>
          <w:spacing w:val="-3"/>
          <w:sz w:val="22"/>
          <w:szCs w:val="22"/>
        </w:rPr>
      </w:pPr>
      <w:r w:rsidRPr="001578D1">
        <w:rPr>
          <w:rFonts w:ascii="Arial" w:hAnsi="Arial" w:cs="Arial"/>
          <w:b/>
          <w:spacing w:val="-3"/>
          <w:sz w:val="22"/>
          <w:szCs w:val="22"/>
        </w:rPr>
        <w:t>A.</w:t>
      </w:r>
      <w:r w:rsidR="00B20EE3" w:rsidRPr="001578D1">
        <w:rPr>
          <w:rFonts w:ascii="Arial" w:hAnsi="Arial" w:cs="Arial"/>
          <w:b/>
          <w:spacing w:val="-3"/>
          <w:sz w:val="22"/>
          <w:szCs w:val="22"/>
        </w:rPr>
        <w:tab/>
      </w:r>
      <w:r w:rsidRPr="001578D1">
        <w:rPr>
          <w:rFonts w:ascii="Arial" w:hAnsi="Arial" w:cs="Arial"/>
          <w:b/>
          <w:spacing w:val="-3"/>
          <w:sz w:val="22"/>
          <w:szCs w:val="22"/>
        </w:rPr>
        <w:t>Modification Request</w:t>
      </w:r>
      <w:r w:rsidR="00DB2194" w:rsidRPr="001578D1">
        <w:rPr>
          <w:rFonts w:ascii="Arial" w:hAnsi="Arial" w:cs="Arial"/>
          <w:b/>
          <w:spacing w:val="-3"/>
          <w:sz w:val="22"/>
          <w:szCs w:val="22"/>
        </w:rPr>
        <w:t>s</w:t>
      </w:r>
      <w:r w:rsidRPr="001578D1">
        <w:rPr>
          <w:rFonts w:ascii="Arial" w:hAnsi="Arial" w:cs="Arial"/>
          <w:b/>
          <w:spacing w:val="-3"/>
          <w:sz w:val="22"/>
          <w:szCs w:val="22"/>
        </w:rPr>
        <w:t>.</w:t>
      </w:r>
      <w:r w:rsidRPr="001578D1">
        <w:rPr>
          <w:rFonts w:ascii="Arial" w:hAnsi="Arial" w:cs="Arial"/>
          <w:spacing w:val="-3"/>
          <w:sz w:val="22"/>
          <w:szCs w:val="22"/>
        </w:rPr>
        <w:t xml:space="preserve"> </w:t>
      </w:r>
      <w:r w:rsidR="00B20EE3" w:rsidRPr="001578D1">
        <w:rPr>
          <w:rFonts w:ascii="Arial" w:hAnsi="Arial" w:cs="Arial"/>
          <w:spacing w:val="-3"/>
          <w:sz w:val="22"/>
          <w:szCs w:val="22"/>
        </w:rPr>
        <w:t xml:space="preserve"> </w:t>
      </w:r>
      <w:r w:rsidRPr="001578D1">
        <w:rPr>
          <w:rFonts w:ascii="Arial" w:hAnsi="Arial" w:cs="Arial"/>
          <w:spacing w:val="-3"/>
          <w:sz w:val="22"/>
          <w:szCs w:val="22"/>
        </w:rPr>
        <w:t>Any person required to file</w:t>
      </w:r>
      <w:r w:rsidR="003B091D" w:rsidRPr="001578D1">
        <w:rPr>
          <w:rFonts w:ascii="Arial" w:hAnsi="Arial" w:cs="Arial"/>
          <w:spacing w:val="-3"/>
          <w:sz w:val="22"/>
          <w:szCs w:val="22"/>
        </w:rPr>
        <w:t xml:space="preserve"> reports</w:t>
      </w:r>
      <w:r w:rsidRPr="001578D1">
        <w:rPr>
          <w:rFonts w:ascii="Arial" w:hAnsi="Arial" w:cs="Arial"/>
          <w:spacing w:val="-3"/>
          <w:sz w:val="22"/>
          <w:szCs w:val="22"/>
        </w:rPr>
        <w:t xml:space="preserve"> under the Elections Code</w:t>
      </w:r>
      <w:r w:rsidR="00156959" w:rsidRPr="001578D1">
        <w:rPr>
          <w:rFonts w:ascii="Arial" w:hAnsi="Arial" w:cs="Arial"/>
          <w:spacing w:val="-3"/>
          <w:sz w:val="22"/>
          <w:szCs w:val="22"/>
        </w:rPr>
        <w:t xml:space="preserve"> </w:t>
      </w:r>
      <w:r w:rsidRPr="001578D1">
        <w:rPr>
          <w:rFonts w:ascii="Arial" w:hAnsi="Arial" w:cs="Arial"/>
          <w:spacing w:val="-3"/>
          <w:sz w:val="22"/>
          <w:szCs w:val="22"/>
        </w:rPr>
        <w:t>who seeks modification of</w:t>
      </w:r>
      <w:r w:rsidR="003B091D" w:rsidRPr="001578D1">
        <w:rPr>
          <w:rFonts w:ascii="Arial" w:hAnsi="Arial" w:cs="Arial"/>
          <w:spacing w:val="-3"/>
          <w:sz w:val="22"/>
          <w:szCs w:val="22"/>
        </w:rPr>
        <w:t xml:space="preserve"> the reporting</w:t>
      </w:r>
      <w:r w:rsidRPr="001578D1">
        <w:rPr>
          <w:rFonts w:ascii="Arial" w:hAnsi="Arial" w:cs="Arial"/>
          <w:spacing w:val="-3"/>
          <w:sz w:val="22"/>
          <w:szCs w:val="22"/>
        </w:rPr>
        <w:t xml:space="preserve"> requirements shall submit to the Executive Director an application identifying the modification requested and the reasons for the requested modification no later than five</w:t>
      </w:r>
      <w:r w:rsidR="00156959" w:rsidRPr="001578D1">
        <w:rPr>
          <w:rFonts w:ascii="Arial" w:hAnsi="Arial" w:cs="Arial"/>
          <w:spacing w:val="-3"/>
          <w:sz w:val="22"/>
          <w:szCs w:val="22"/>
        </w:rPr>
        <w:t xml:space="preserve"> </w:t>
      </w:r>
      <w:r w:rsidRPr="001578D1">
        <w:rPr>
          <w:rFonts w:ascii="Arial" w:hAnsi="Arial" w:cs="Arial"/>
          <w:spacing w:val="-3"/>
          <w:sz w:val="22"/>
          <w:szCs w:val="22"/>
        </w:rPr>
        <w:t>business days after the date that the statement of organization</w:t>
      </w:r>
      <w:r w:rsidR="00156959" w:rsidRPr="001578D1">
        <w:rPr>
          <w:rFonts w:ascii="Arial" w:hAnsi="Arial" w:cs="Arial"/>
          <w:spacing w:val="-3"/>
          <w:sz w:val="22"/>
          <w:szCs w:val="22"/>
        </w:rPr>
        <w:t xml:space="preserve"> </w:t>
      </w:r>
      <w:r w:rsidRPr="001578D1">
        <w:rPr>
          <w:rFonts w:ascii="Arial" w:hAnsi="Arial" w:cs="Arial"/>
          <w:spacing w:val="-3"/>
          <w:sz w:val="22"/>
          <w:szCs w:val="22"/>
        </w:rPr>
        <w:t xml:space="preserve">is due to be filed under the Elections Code. </w:t>
      </w:r>
    </w:p>
    <w:p w14:paraId="0B69F113" w14:textId="77777777" w:rsidR="00AB49EB" w:rsidRPr="001578D1" w:rsidRDefault="00AB49EB" w:rsidP="00AB6E51">
      <w:pPr>
        <w:suppressAutoHyphens/>
        <w:spacing w:after="240"/>
        <w:rPr>
          <w:rFonts w:ascii="Arial" w:hAnsi="Arial" w:cs="Arial"/>
          <w:spacing w:val="-3"/>
          <w:sz w:val="22"/>
          <w:szCs w:val="22"/>
        </w:rPr>
      </w:pPr>
      <w:r w:rsidRPr="001578D1">
        <w:rPr>
          <w:rFonts w:ascii="Arial" w:hAnsi="Arial" w:cs="Arial"/>
          <w:b/>
          <w:spacing w:val="-3"/>
          <w:sz w:val="22"/>
          <w:szCs w:val="22"/>
        </w:rPr>
        <w:t>B.</w:t>
      </w:r>
      <w:r w:rsidR="00B20EE3" w:rsidRPr="001578D1">
        <w:rPr>
          <w:rFonts w:ascii="Arial" w:hAnsi="Arial" w:cs="Arial"/>
          <w:b/>
          <w:spacing w:val="-3"/>
          <w:sz w:val="22"/>
          <w:szCs w:val="22"/>
        </w:rPr>
        <w:tab/>
      </w:r>
      <w:r w:rsidRPr="001578D1">
        <w:rPr>
          <w:rFonts w:ascii="Arial" w:hAnsi="Arial" w:cs="Arial"/>
          <w:b/>
          <w:spacing w:val="-3"/>
          <w:sz w:val="22"/>
          <w:szCs w:val="22"/>
        </w:rPr>
        <w:t>Changed Circumstances.</w:t>
      </w:r>
      <w:r w:rsidRPr="001578D1">
        <w:rPr>
          <w:rFonts w:ascii="Arial" w:hAnsi="Arial" w:cs="Arial"/>
          <w:spacing w:val="-3"/>
          <w:sz w:val="22"/>
          <w:szCs w:val="22"/>
        </w:rPr>
        <w:t xml:space="preserve"> </w:t>
      </w:r>
      <w:r w:rsidR="00B20EE3" w:rsidRPr="001578D1">
        <w:rPr>
          <w:rFonts w:ascii="Arial" w:hAnsi="Arial" w:cs="Arial"/>
          <w:spacing w:val="-3"/>
          <w:sz w:val="22"/>
          <w:szCs w:val="22"/>
        </w:rPr>
        <w:t xml:space="preserve"> </w:t>
      </w:r>
      <w:r w:rsidRPr="001578D1">
        <w:rPr>
          <w:rFonts w:ascii="Arial" w:hAnsi="Arial" w:cs="Arial"/>
          <w:spacing w:val="-3"/>
          <w:sz w:val="22"/>
          <w:szCs w:val="22"/>
        </w:rPr>
        <w:t xml:space="preserve">The only exception to subsection </w:t>
      </w:r>
      <w:r w:rsidR="0013046B" w:rsidRPr="001578D1">
        <w:rPr>
          <w:rFonts w:ascii="Arial" w:hAnsi="Arial" w:cs="Arial"/>
          <w:spacing w:val="-3"/>
          <w:sz w:val="22"/>
          <w:szCs w:val="22"/>
        </w:rPr>
        <w:t>A</w:t>
      </w:r>
      <w:r w:rsidRPr="001578D1">
        <w:rPr>
          <w:rFonts w:ascii="Arial" w:hAnsi="Arial" w:cs="Arial"/>
          <w:spacing w:val="-3"/>
          <w:sz w:val="22"/>
          <w:szCs w:val="22"/>
        </w:rPr>
        <w:t xml:space="preserve"> of this rule is that a person who has substantially complied with </w:t>
      </w:r>
      <w:r w:rsidR="00A20A06" w:rsidRPr="001578D1">
        <w:rPr>
          <w:rFonts w:ascii="Arial" w:hAnsi="Arial" w:cs="Arial"/>
          <w:spacing w:val="-3"/>
          <w:sz w:val="22"/>
          <w:szCs w:val="22"/>
        </w:rPr>
        <w:t>the Elections Code</w:t>
      </w:r>
      <w:r w:rsidRPr="001578D1">
        <w:rPr>
          <w:rFonts w:ascii="Arial" w:hAnsi="Arial" w:cs="Arial"/>
          <w:spacing w:val="-3"/>
          <w:sz w:val="22"/>
          <w:szCs w:val="22"/>
        </w:rPr>
        <w:t xml:space="preserve"> and these rules may make a request for modification based on changed circumstances</w:t>
      </w:r>
      <w:r w:rsidR="001A0533" w:rsidRPr="001578D1">
        <w:rPr>
          <w:rFonts w:ascii="Arial" w:hAnsi="Arial" w:cs="Arial"/>
          <w:spacing w:val="-3"/>
          <w:sz w:val="22"/>
          <w:szCs w:val="22"/>
        </w:rPr>
        <w:t xml:space="preserve"> after</w:t>
      </w:r>
      <w:r w:rsidRPr="001578D1">
        <w:rPr>
          <w:rFonts w:ascii="Arial" w:hAnsi="Arial" w:cs="Arial"/>
          <w:spacing w:val="-3"/>
          <w:sz w:val="22"/>
          <w:szCs w:val="22"/>
        </w:rPr>
        <w:t xml:space="preserve"> </w:t>
      </w:r>
      <w:r w:rsidR="002C41C4" w:rsidRPr="001578D1">
        <w:rPr>
          <w:rFonts w:ascii="Arial" w:hAnsi="Arial" w:cs="Arial"/>
          <w:spacing w:val="-3"/>
          <w:sz w:val="22"/>
          <w:szCs w:val="22"/>
        </w:rPr>
        <w:t>t</w:t>
      </w:r>
      <w:r w:rsidRPr="001578D1">
        <w:rPr>
          <w:rFonts w:ascii="Arial" w:hAnsi="Arial" w:cs="Arial"/>
          <w:spacing w:val="-3"/>
          <w:sz w:val="22"/>
          <w:szCs w:val="22"/>
        </w:rPr>
        <w:t>he C-1 was filed</w:t>
      </w:r>
      <w:r w:rsidR="00A20A06" w:rsidRPr="001578D1">
        <w:rPr>
          <w:rFonts w:ascii="Arial" w:hAnsi="Arial" w:cs="Arial"/>
          <w:spacing w:val="-3"/>
          <w:sz w:val="22"/>
          <w:szCs w:val="22"/>
        </w:rPr>
        <w:t>.  That</w:t>
      </w:r>
      <w:r w:rsidRPr="001578D1">
        <w:rPr>
          <w:rFonts w:ascii="Arial" w:hAnsi="Arial" w:cs="Arial"/>
          <w:spacing w:val="-3"/>
          <w:sz w:val="22"/>
          <w:szCs w:val="22"/>
        </w:rPr>
        <w:t xml:space="preserve"> application must be made as soon as the changed circumstances are known or should reasonably have been known by the person seeking modification.  In determining whether to grant a modification requested more than five business days after the C-1 was due, the Commission will consider only evidence of events that occurred after the C-1 was filed and that could not with reasonable diligence have been obtained by the person making the request until more than five business days after the C-1 was due.</w:t>
      </w:r>
    </w:p>
    <w:p w14:paraId="7A521CD2" w14:textId="77777777" w:rsidR="00D240F2" w:rsidRPr="001578D1" w:rsidRDefault="00D240F2" w:rsidP="00AB6E51">
      <w:pPr>
        <w:suppressAutoHyphens/>
        <w:spacing w:after="240"/>
        <w:rPr>
          <w:rFonts w:ascii="Arial" w:hAnsi="Arial" w:cs="Arial"/>
          <w:spacing w:val="-3"/>
          <w:sz w:val="22"/>
          <w:szCs w:val="22"/>
        </w:rPr>
      </w:pPr>
      <w:r w:rsidRPr="001578D1">
        <w:rPr>
          <w:rFonts w:ascii="Arial" w:hAnsi="Arial" w:cs="Arial"/>
          <w:b/>
          <w:spacing w:val="-3"/>
          <w:sz w:val="22"/>
          <w:szCs w:val="22"/>
        </w:rPr>
        <w:t>C.</w:t>
      </w:r>
      <w:r w:rsidR="00B20EE3" w:rsidRPr="001578D1">
        <w:rPr>
          <w:rFonts w:ascii="Arial" w:hAnsi="Arial" w:cs="Arial"/>
          <w:b/>
          <w:spacing w:val="-3"/>
          <w:sz w:val="22"/>
          <w:szCs w:val="22"/>
        </w:rPr>
        <w:tab/>
      </w:r>
      <w:r w:rsidRPr="001578D1">
        <w:rPr>
          <w:rFonts w:ascii="Arial" w:hAnsi="Arial" w:cs="Arial"/>
          <w:b/>
          <w:spacing w:val="-3"/>
          <w:sz w:val="22"/>
          <w:szCs w:val="22"/>
        </w:rPr>
        <w:t>Criteria for Exempting Disclosure.</w:t>
      </w:r>
      <w:r w:rsidRPr="001578D1">
        <w:rPr>
          <w:rFonts w:ascii="Arial" w:hAnsi="Arial" w:cs="Arial"/>
          <w:spacing w:val="-3"/>
          <w:sz w:val="22"/>
          <w:szCs w:val="22"/>
        </w:rPr>
        <w:t xml:space="preserve">  The Commission shall grant a disclosure exemption where the requesting party has made a showing that there is a reasonable probability that the compelled disclosure of a candidate’s contributors’ or vendors’ names, addresses and/or employers will subject them to threats, harassment, or reprisals from either Government officials or private parties.  </w:t>
      </w:r>
    </w:p>
    <w:p w14:paraId="3B28A9F6" w14:textId="77777777" w:rsidR="00AB49EB" w:rsidRPr="001578D1" w:rsidRDefault="00D240F2" w:rsidP="00AB6E51">
      <w:pPr>
        <w:suppressAutoHyphens/>
        <w:spacing w:after="240"/>
        <w:rPr>
          <w:rFonts w:ascii="Arial" w:hAnsi="Arial" w:cs="Arial"/>
          <w:spacing w:val="-3"/>
          <w:sz w:val="22"/>
          <w:szCs w:val="22"/>
        </w:rPr>
      </w:pPr>
      <w:r w:rsidRPr="001578D1">
        <w:rPr>
          <w:rFonts w:ascii="Arial" w:hAnsi="Arial" w:cs="Arial"/>
          <w:b/>
          <w:spacing w:val="-3"/>
          <w:sz w:val="22"/>
          <w:szCs w:val="22"/>
        </w:rPr>
        <w:t>D</w:t>
      </w:r>
      <w:r w:rsidR="00AB49EB" w:rsidRPr="001578D1">
        <w:rPr>
          <w:rFonts w:ascii="Arial" w:hAnsi="Arial" w:cs="Arial"/>
          <w:b/>
          <w:spacing w:val="-3"/>
          <w:sz w:val="22"/>
          <w:szCs w:val="22"/>
        </w:rPr>
        <w:t>.</w:t>
      </w:r>
      <w:r w:rsidR="00B20EE3" w:rsidRPr="001578D1">
        <w:rPr>
          <w:rFonts w:ascii="Arial" w:hAnsi="Arial" w:cs="Arial"/>
          <w:b/>
          <w:spacing w:val="-3"/>
          <w:sz w:val="22"/>
          <w:szCs w:val="22"/>
        </w:rPr>
        <w:tab/>
      </w:r>
      <w:r w:rsidR="00AB49EB" w:rsidRPr="001578D1">
        <w:rPr>
          <w:rFonts w:ascii="Arial" w:hAnsi="Arial" w:cs="Arial"/>
          <w:b/>
          <w:spacing w:val="-3"/>
          <w:sz w:val="22"/>
          <w:szCs w:val="22"/>
        </w:rPr>
        <w:t>Limited Suspension</w:t>
      </w:r>
      <w:r w:rsidR="00DB2194" w:rsidRPr="001578D1">
        <w:rPr>
          <w:rFonts w:ascii="Arial" w:hAnsi="Arial" w:cs="Arial"/>
          <w:b/>
          <w:spacing w:val="-3"/>
          <w:sz w:val="22"/>
          <w:szCs w:val="22"/>
        </w:rPr>
        <w:t>s</w:t>
      </w:r>
      <w:r w:rsidR="00AB49EB" w:rsidRPr="001578D1">
        <w:rPr>
          <w:rFonts w:ascii="Arial" w:hAnsi="Arial" w:cs="Arial"/>
          <w:b/>
          <w:spacing w:val="-3"/>
          <w:sz w:val="22"/>
          <w:szCs w:val="22"/>
        </w:rPr>
        <w:t xml:space="preserve"> of Reporting Requirements.</w:t>
      </w:r>
      <w:r w:rsidR="00AB49EB" w:rsidRPr="001578D1">
        <w:rPr>
          <w:rFonts w:ascii="Arial" w:hAnsi="Arial" w:cs="Arial"/>
          <w:spacing w:val="-3"/>
          <w:sz w:val="22"/>
          <w:szCs w:val="22"/>
        </w:rPr>
        <w:t xml:space="preserve"> </w:t>
      </w:r>
      <w:r w:rsidR="00B20EE3" w:rsidRPr="001578D1">
        <w:rPr>
          <w:rFonts w:ascii="Arial" w:hAnsi="Arial" w:cs="Arial"/>
          <w:spacing w:val="-3"/>
          <w:sz w:val="22"/>
          <w:szCs w:val="22"/>
        </w:rPr>
        <w:t xml:space="preserve"> </w:t>
      </w:r>
      <w:r w:rsidR="00AB49EB" w:rsidRPr="001578D1">
        <w:rPr>
          <w:rFonts w:ascii="Arial" w:hAnsi="Arial" w:cs="Arial"/>
          <w:spacing w:val="-3"/>
          <w:sz w:val="22"/>
          <w:szCs w:val="22"/>
        </w:rPr>
        <w:t xml:space="preserve">Unless and until a request for modification is granted, all filings shall be in full compliance with the Elections Code and these rules, except that the Commission, upon written request by the applicant, for good cause, may without a hearing and on an expedited basis grant a limited suspension of the reporting requirements for a period to last </w:t>
      </w:r>
      <w:proofErr w:type="spellStart"/>
      <w:r w:rsidR="00AB49EB" w:rsidRPr="001578D1">
        <w:rPr>
          <w:rFonts w:ascii="Arial" w:hAnsi="Arial" w:cs="Arial"/>
          <w:spacing w:val="-3"/>
          <w:sz w:val="22"/>
          <w:szCs w:val="22"/>
        </w:rPr>
        <w:t>not longer</w:t>
      </w:r>
      <w:proofErr w:type="spellEnd"/>
      <w:r w:rsidR="00AB49EB" w:rsidRPr="001578D1">
        <w:rPr>
          <w:rFonts w:ascii="Arial" w:hAnsi="Arial" w:cs="Arial"/>
          <w:spacing w:val="-3"/>
          <w:sz w:val="22"/>
          <w:szCs w:val="22"/>
        </w:rPr>
        <w:t xml:space="preserve"> than the date of granting or denial of the request for modification.  If, and to the extent the requested modification is denied, the suspended reports without modification shall be due and filed when specified in the Commission determination.</w:t>
      </w:r>
    </w:p>
    <w:p w14:paraId="220D1E02" w14:textId="77777777" w:rsidR="00AB49EB" w:rsidRPr="001578D1" w:rsidRDefault="00D240F2" w:rsidP="00AB6E51">
      <w:pPr>
        <w:suppressAutoHyphens/>
        <w:spacing w:after="240"/>
        <w:rPr>
          <w:rFonts w:ascii="Arial" w:hAnsi="Arial" w:cs="Arial"/>
          <w:spacing w:val="-3"/>
          <w:sz w:val="22"/>
          <w:szCs w:val="22"/>
        </w:rPr>
      </w:pPr>
      <w:r w:rsidRPr="001578D1">
        <w:rPr>
          <w:rFonts w:ascii="Arial" w:hAnsi="Arial" w:cs="Arial"/>
          <w:b/>
          <w:spacing w:val="-3"/>
          <w:sz w:val="22"/>
          <w:szCs w:val="22"/>
        </w:rPr>
        <w:t>E</w:t>
      </w:r>
      <w:r w:rsidR="00AB49EB" w:rsidRPr="001578D1">
        <w:rPr>
          <w:rFonts w:ascii="Arial" w:hAnsi="Arial" w:cs="Arial"/>
          <w:b/>
          <w:spacing w:val="-3"/>
          <w:sz w:val="22"/>
          <w:szCs w:val="22"/>
        </w:rPr>
        <w:t>.</w:t>
      </w:r>
      <w:r w:rsidR="00B20EE3" w:rsidRPr="001578D1">
        <w:rPr>
          <w:rFonts w:ascii="Arial" w:hAnsi="Arial" w:cs="Arial"/>
          <w:b/>
          <w:spacing w:val="-3"/>
          <w:sz w:val="22"/>
          <w:szCs w:val="22"/>
        </w:rPr>
        <w:tab/>
      </w:r>
      <w:r w:rsidR="00AB49EB" w:rsidRPr="001578D1">
        <w:rPr>
          <w:rFonts w:ascii="Arial" w:hAnsi="Arial" w:cs="Arial"/>
          <w:b/>
          <w:spacing w:val="-3"/>
          <w:sz w:val="22"/>
          <w:szCs w:val="22"/>
        </w:rPr>
        <w:t>Public Hearing for Modification Request.</w:t>
      </w:r>
      <w:r w:rsidR="00AB49EB" w:rsidRPr="001578D1">
        <w:rPr>
          <w:rFonts w:ascii="Arial" w:hAnsi="Arial" w:cs="Arial"/>
          <w:spacing w:val="-3"/>
          <w:sz w:val="22"/>
          <w:szCs w:val="22"/>
        </w:rPr>
        <w:t xml:space="preserve"> </w:t>
      </w:r>
      <w:r w:rsidR="00B20EE3" w:rsidRPr="001578D1">
        <w:rPr>
          <w:rFonts w:ascii="Arial" w:hAnsi="Arial" w:cs="Arial"/>
          <w:spacing w:val="-3"/>
          <w:sz w:val="22"/>
          <w:szCs w:val="22"/>
        </w:rPr>
        <w:t xml:space="preserve"> </w:t>
      </w:r>
      <w:r w:rsidR="00AB49EB" w:rsidRPr="001578D1">
        <w:rPr>
          <w:rFonts w:ascii="Arial" w:hAnsi="Arial" w:cs="Arial"/>
          <w:spacing w:val="-3"/>
          <w:sz w:val="22"/>
          <w:szCs w:val="22"/>
        </w:rPr>
        <w:t xml:space="preserve">Except as provided in </w:t>
      </w:r>
      <w:r w:rsidR="0013046B" w:rsidRPr="001578D1">
        <w:rPr>
          <w:rFonts w:ascii="Arial" w:hAnsi="Arial" w:cs="Arial"/>
          <w:spacing w:val="-3"/>
          <w:sz w:val="22"/>
          <w:szCs w:val="22"/>
        </w:rPr>
        <w:t>subsection</w:t>
      </w:r>
      <w:r w:rsidR="00AB49EB" w:rsidRPr="001578D1">
        <w:rPr>
          <w:rFonts w:ascii="Arial" w:hAnsi="Arial" w:cs="Arial"/>
          <w:spacing w:val="-3"/>
          <w:sz w:val="22"/>
          <w:szCs w:val="22"/>
        </w:rPr>
        <w:t xml:space="preserve"> </w:t>
      </w:r>
      <w:r w:rsidRPr="001578D1">
        <w:rPr>
          <w:rFonts w:ascii="Arial" w:hAnsi="Arial" w:cs="Arial"/>
          <w:spacing w:val="-3"/>
          <w:sz w:val="22"/>
          <w:szCs w:val="22"/>
        </w:rPr>
        <w:t>F</w:t>
      </w:r>
      <w:r w:rsidR="00AB49EB" w:rsidRPr="001578D1">
        <w:rPr>
          <w:rFonts w:ascii="Arial" w:hAnsi="Arial" w:cs="Arial"/>
          <w:spacing w:val="-3"/>
          <w:sz w:val="22"/>
          <w:szCs w:val="22"/>
        </w:rPr>
        <w:t xml:space="preserve"> below, the Executive Director shall schedule a public hearing on the request for modification for as soon as practical before the Commission.  At the hearing, the person seeking modification shall have an opportunity to present evidence and argument in support of the request.  The Commission may permit others to provide testimony pertinent to the request.  After holding such hearing, the Commission will issue a written determination.</w:t>
      </w:r>
    </w:p>
    <w:p w14:paraId="6C44EBD2" w14:textId="77777777" w:rsidR="00AB49EB" w:rsidRPr="001578D1" w:rsidRDefault="00D240F2" w:rsidP="00AB6E51">
      <w:pPr>
        <w:spacing w:after="240"/>
        <w:rPr>
          <w:rFonts w:ascii="Arial" w:hAnsi="Arial" w:cs="Arial"/>
          <w:sz w:val="22"/>
          <w:szCs w:val="22"/>
        </w:rPr>
      </w:pPr>
      <w:r w:rsidRPr="001578D1">
        <w:rPr>
          <w:rFonts w:ascii="Arial" w:hAnsi="Arial" w:cs="Arial"/>
          <w:b/>
          <w:sz w:val="22"/>
          <w:szCs w:val="22"/>
        </w:rPr>
        <w:t>F</w:t>
      </w:r>
      <w:r w:rsidR="00AB49EB" w:rsidRPr="001578D1">
        <w:rPr>
          <w:rFonts w:ascii="Arial" w:hAnsi="Arial" w:cs="Arial"/>
          <w:b/>
          <w:sz w:val="22"/>
          <w:szCs w:val="22"/>
        </w:rPr>
        <w:t>.</w:t>
      </w:r>
      <w:r w:rsidR="00B20EE3" w:rsidRPr="001578D1">
        <w:rPr>
          <w:rFonts w:ascii="Arial" w:hAnsi="Arial" w:cs="Arial"/>
          <w:b/>
          <w:sz w:val="22"/>
          <w:szCs w:val="22"/>
        </w:rPr>
        <w:tab/>
      </w:r>
      <w:r w:rsidR="00AB49EB" w:rsidRPr="001578D1">
        <w:rPr>
          <w:rFonts w:ascii="Arial" w:hAnsi="Arial" w:cs="Arial"/>
          <w:b/>
          <w:sz w:val="22"/>
          <w:szCs w:val="22"/>
        </w:rPr>
        <w:t>Requesting Modification on F-1 from PDC and SEEC.</w:t>
      </w:r>
      <w:r w:rsidR="00D06E1C" w:rsidRPr="001578D1">
        <w:rPr>
          <w:rFonts w:ascii="Arial" w:hAnsi="Arial" w:cs="Arial"/>
          <w:b/>
          <w:sz w:val="22"/>
          <w:szCs w:val="22"/>
        </w:rPr>
        <w:t xml:space="preserve">  </w:t>
      </w:r>
      <w:r w:rsidR="00D06E1C" w:rsidRPr="001578D1">
        <w:rPr>
          <w:rFonts w:ascii="Arial" w:hAnsi="Arial" w:cs="Arial"/>
          <w:sz w:val="22"/>
          <w:szCs w:val="22"/>
        </w:rPr>
        <w:t>The Commission may, without a hearing, grant a candidate’s request to file a modified statement of financial affairs on the same terms as ordered by the PDC.  In the alternative, the Commission may demand a hearing on the request, and issue a written determination granting or denying the request in whole or in part.</w:t>
      </w:r>
      <w:r w:rsidR="00AB49EB" w:rsidRPr="001578D1">
        <w:rPr>
          <w:rFonts w:ascii="Arial" w:hAnsi="Arial" w:cs="Arial"/>
          <w:b/>
          <w:sz w:val="22"/>
          <w:szCs w:val="22"/>
        </w:rPr>
        <w:t xml:space="preserve"> </w:t>
      </w:r>
    </w:p>
    <w:p w14:paraId="2B17C0DD" w14:textId="77777777" w:rsidR="00AB49EB" w:rsidRPr="001578D1" w:rsidRDefault="00AB49EB" w:rsidP="00AB6E51">
      <w:pPr>
        <w:pStyle w:val="NormalWeb"/>
        <w:spacing w:before="0" w:beforeAutospacing="0" w:after="240" w:afterAutospacing="0"/>
        <w:jc w:val="both"/>
        <w:rPr>
          <w:rFonts w:ascii="Arial" w:hAnsi="Arial" w:cs="Arial"/>
          <w:b/>
          <w:sz w:val="22"/>
          <w:szCs w:val="22"/>
        </w:rPr>
      </w:pPr>
      <w:r w:rsidRPr="001578D1">
        <w:rPr>
          <w:rFonts w:ascii="Arial" w:hAnsi="Arial" w:cs="Arial"/>
          <w:b/>
          <w:sz w:val="22"/>
          <w:szCs w:val="22"/>
        </w:rPr>
        <w:t>Rule 6</w:t>
      </w:r>
      <w:r w:rsidRPr="001578D1">
        <w:rPr>
          <w:rFonts w:ascii="Arial" w:hAnsi="Arial" w:cs="Arial"/>
          <w:b/>
          <w:sz w:val="22"/>
          <w:szCs w:val="22"/>
        </w:rPr>
        <w:tab/>
      </w:r>
      <w:r w:rsidRPr="001578D1">
        <w:rPr>
          <w:rFonts w:ascii="Arial" w:hAnsi="Arial" w:cs="Arial"/>
          <w:b/>
          <w:sz w:val="22"/>
          <w:szCs w:val="22"/>
        </w:rPr>
        <w:tab/>
        <w:t>Receipts</w:t>
      </w:r>
    </w:p>
    <w:p w14:paraId="494EB594" w14:textId="77777777" w:rsidR="007C7B0D" w:rsidRPr="001578D1" w:rsidRDefault="007C7B0D" w:rsidP="00AB6E51">
      <w:pPr>
        <w:spacing w:after="240"/>
        <w:rPr>
          <w:rFonts w:ascii="Arial" w:hAnsi="Arial" w:cs="Arial"/>
          <w:sz w:val="22"/>
          <w:szCs w:val="22"/>
        </w:rPr>
      </w:pPr>
      <w:r w:rsidRPr="001578D1">
        <w:rPr>
          <w:rFonts w:ascii="Arial" w:hAnsi="Arial" w:cs="Arial"/>
          <w:b/>
          <w:sz w:val="22"/>
          <w:szCs w:val="22"/>
        </w:rPr>
        <w:t>A.</w:t>
      </w:r>
      <w:r w:rsidR="00B20EE3" w:rsidRPr="001578D1">
        <w:rPr>
          <w:rFonts w:ascii="Arial" w:hAnsi="Arial" w:cs="Arial"/>
          <w:b/>
          <w:sz w:val="22"/>
          <w:szCs w:val="22"/>
        </w:rPr>
        <w:tab/>
      </w:r>
      <w:r w:rsidRPr="001578D1">
        <w:rPr>
          <w:rFonts w:ascii="Arial" w:hAnsi="Arial" w:cs="Arial"/>
          <w:b/>
          <w:sz w:val="22"/>
          <w:szCs w:val="22"/>
        </w:rPr>
        <w:t>Aggregation.</w:t>
      </w:r>
      <w:r w:rsidRPr="001578D1">
        <w:rPr>
          <w:rFonts w:ascii="Arial" w:hAnsi="Arial" w:cs="Arial"/>
          <w:sz w:val="22"/>
          <w:szCs w:val="22"/>
        </w:rPr>
        <w:t xml:space="preserve">  For the purposes of the contribution limitations contained in SMC 2.04.370, and for reporting purposes, contributions from two or more persons will be aggregated and considered to be made by a single person if any of the circumstances listed below is applicable:</w:t>
      </w:r>
    </w:p>
    <w:p w14:paraId="6B98B9B1" w14:textId="77777777" w:rsidR="007C7B0D" w:rsidRPr="001578D1" w:rsidRDefault="007C7B0D" w:rsidP="00B20EE3">
      <w:pPr>
        <w:spacing w:after="240"/>
        <w:ind w:firstLine="360"/>
        <w:rPr>
          <w:rFonts w:ascii="Arial" w:hAnsi="Arial" w:cs="Arial"/>
          <w:sz w:val="22"/>
          <w:szCs w:val="22"/>
        </w:rPr>
      </w:pPr>
      <w:r w:rsidRPr="001578D1">
        <w:rPr>
          <w:rFonts w:ascii="Arial" w:hAnsi="Arial" w:cs="Arial"/>
          <w:sz w:val="22"/>
          <w:szCs w:val="22"/>
        </w:rPr>
        <w:t>1.</w:t>
      </w:r>
      <w:r w:rsidR="00B20EE3" w:rsidRPr="001578D1">
        <w:rPr>
          <w:rFonts w:ascii="Arial" w:hAnsi="Arial" w:cs="Arial"/>
          <w:sz w:val="22"/>
          <w:szCs w:val="22"/>
        </w:rPr>
        <w:tab/>
      </w:r>
      <w:r w:rsidRPr="001578D1">
        <w:rPr>
          <w:rFonts w:ascii="Arial" w:hAnsi="Arial" w:cs="Arial"/>
          <w:sz w:val="22"/>
          <w:szCs w:val="22"/>
        </w:rPr>
        <w:t xml:space="preserve">Contributions from a national or international labor union, or state body of such national or international labor union, shall be aggregated with contributions from local unions or other subordinate organization of such national or international labor union or state body. </w:t>
      </w:r>
    </w:p>
    <w:p w14:paraId="5D18ADB7" w14:textId="77777777" w:rsidR="007C7B0D" w:rsidRPr="001578D1" w:rsidRDefault="007C7B0D" w:rsidP="00B20EE3">
      <w:pPr>
        <w:spacing w:after="240"/>
        <w:ind w:firstLine="360"/>
        <w:rPr>
          <w:rFonts w:ascii="Arial" w:hAnsi="Arial" w:cs="Arial"/>
          <w:sz w:val="22"/>
          <w:szCs w:val="22"/>
        </w:rPr>
      </w:pPr>
      <w:r w:rsidRPr="001578D1">
        <w:rPr>
          <w:rFonts w:ascii="Arial" w:hAnsi="Arial" w:cs="Arial"/>
          <w:sz w:val="22"/>
          <w:szCs w:val="22"/>
        </w:rPr>
        <w:t>2.</w:t>
      </w:r>
      <w:r w:rsidR="00B20EE3" w:rsidRPr="001578D1">
        <w:rPr>
          <w:rFonts w:ascii="Arial" w:hAnsi="Arial" w:cs="Arial"/>
          <w:sz w:val="22"/>
          <w:szCs w:val="22"/>
        </w:rPr>
        <w:tab/>
      </w:r>
      <w:r w:rsidRPr="001578D1">
        <w:rPr>
          <w:rFonts w:ascii="Arial" w:hAnsi="Arial" w:cs="Arial"/>
          <w:sz w:val="22"/>
          <w:szCs w:val="22"/>
        </w:rPr>
        <w:t xml:space="preserve">Contributions from a trade association or state body of such trade association shall be aggregated with contributions from branches or local units of </w:t>
      </w:r>
      <w:r w:rsidR="00A20A06" w:rsidRPr="001578D1">
        <w:rPr>
          <w:rFonts w:ascii="Arial" w:hAnsi="Arial" w:cs="Arial"/>
          <w:sz w:val="22"/>
          <w:szCs w:val="22"/>
        </w:rPr>
        <w:t xml:space="preserve">such </w:t>
      </w:r>
      <w:r w:rsidRPr="001578D1">
        <w:rPr>
          <w:rFonts w:ascii="Arial" w:hAnsi="Arial" w:cs="Arial"/>
          <w:sz w:val="22"/>
          <w:szCs w:val="22"/>
        </w:rPr>
        <w:t>trade association.</w:t>
      </w:r>
    </w:p>
    <w:p w14:paraId="16CD2D69" w14:textId="77777777" w:rsidR="007C7B0D" w:rsidRPr="001578D1" w:rsidRDefault="007C7B0D" w:rsidP="00B20EE3">
      <w:pPr>
        <w:spacing w:after="240"/>
        <w:ind w:firstLine="360"/>
        <w:rPr>
          <w:rFonts w:ascii="Arial" w:hAnsi="Arial" w:cs="Arial"/>
          <w:sz w:val="22"/>
          <w:szCs w:val="22"/>
        </w:rPr>
      </w:pPr>
      <w:r w:rsidRPr="001578D1">
        <w:rPr>
          <w:rFonts w:ascii="Arial" w:hAnsi="Arial" w:cs="Arial"/>
          <w:sz w:val="22"/>
          <w:szCs w:val="22"/>
        </w:rPr>
        <w:t>3.</w:t>
      </w:r>
      <w:r w:rsidR="00B20EE3" w:rsidRPr="001578D1">
        <w:rPr>
          <w:rFonts w:ascii="Arial" w:hAnsi="Arial" w:cs="Arial"/>
          <w:sz w:val="22"/>
          <w:szCs w:val="22"/>
        </w:rPr>
        <w:tab/>
      </w:r>
      <w:r w:rsidRPr="001578D1">
        <w:rPr>
          <w:rFonts w:ascii="Arial" w:hAnsi="Arial" w:cs="Arial"/>
          <w:sz w:val="22"/>
          <w:szCs w:val="22"/>
        </w:rPr>
        <w:t>Contributions from a national or state collective bargaining organization shall be aggregated with contributions from branches or local units of such national or state collective bargaining organization.</w:t>
      </w:r>
    </w:p>
    <w:p w14:paraId="5853C625" w14:textId="77777777" w:rsidR="007C7B0D" w:rsidRPr="001578D1" w:rsidRDefault="007C7B0D" w:rsidP="00B20EE3">
      <w:pPr>
        <w:spacing w:after="240"/>
        <w:ind w:firstLine="360"/>
        <w:rPr>
          <w:rFonts w:ascii="Arial" w:hAnsi="Arial" w:cs="Arial"/>
          <w:sz w:val="22"/>
          <w:szCs w:val="22"/>
        </w:rPr>
      </w:pPr>
      <w:r w:rsidRPr="001578D1">
        <w:rPr>
          <w:rFonts w:ascii="Arial" w:hAnsi="Arial" w:cs="Arial"/>
          <w:sz w:val="22"/>
          <w:szCs w:val="22"/>
        </w:rPr>
        <w:t>4.</w:t>
      </w:r>
      <w:r w:rsidR="00B20EE3" w:rsidRPr="001578D1">
        <w:rPr>
          <w:rFonts w:ascii="Arial" w:hAnsi="Arial" w:cs="Arial"/>
          <w:sz w:val="22"/>
          <w:szCs w:val="22"/>
        </w:rPr>
        <w:tab/>
      </w:r>
      <w:r w:rsidRPr="001578D1">
        <w:rPr>
          <w:rFonts w:ascii="Arial" w:hAnsi="Arial" w:cs="Arial"/>
          <w:sz w:val="22"/>
          <w:szCs w:val="22"/>
        </w:rPr>
        <w:t xml:space="preserve">Contributions from a national or international federation of labor unions, or a state federation of labor unions, shall be aggregated with contributions from local bodies of </w:t>
      </w:r>
      <w:r w:rsidR="00A20A06" w:rsidRPr="001578D1">
        <w:rPr>
          <w:rFonts w:ascii="Arial" w:hAnsi="Arial" w:cs="Arial"/>
          <w:sz w:val="22"/>
          <w:szCs w:val="22"/>
        </w:rPr>
        <w:t xml:space="preserve">such </w:t>
      </w:r>
      <w:r w:rsidRPr="001578D1">
        <w:rPr>
          <w:rFonts w:ascii="Arial" w:hAnsi="Arial" w:cs="Arial"/>
          <w:sz w:val="22"/>
          <w:szCs w:val="22"/>
        </w:rPr>
        <w:t xml:space="preserve">federation. </w:t>
      </w:r>
    </w:p>
    <w:p w14:paraId="20E571B4" w14:textId="77777777" w:rsidR="007C7B0D" w:rsidRPr="001578D1" w:rsidRDefault="007C7B0D" w:rsidP="00A20A06">
      <w:pPr>
        <w:spacing w:after="240"/>
        <w:ind w:firstLine="360"/>
        <w:rPr>
          <w:rFonts w:ascii="Arial" w:hAnsi="Arial" w:cs="Arial"/>
          <w:sz w:val="22"/>
          <w:szCs w:val="22"/>
        </w:rPr>
      </w:pPr>
      <w:r w:rsidRPr="001578D1">
        <w:rPr>
          <w:rFonts w:ascii="Arial" w:hAnsi="Arial" w:cs="Arial"/>
          <w:sz w:val="22"/>
          <w:szCs w:val="22"/>
        </w:rPr>
        <w:t>5.</w:t>
      </w:r>
      <w:r w:rsidR="00A20A06" w:rsidRPr="001578D1">
        <w:rPr>
          <w:rFonts w:ascii="Arial" w:hAnsi="Arial" w:cs="Arial"/>
          <w:sz w:val="22"/>
          <w:szCs w:val="22"/>
        </w:rPr>
        <w:tab/>
      </w:r>
      <w:r w:rsidRPr="001578D1">
        <w:rPr>
          <w:rFonts w:ascii="Arial" w:hAnsi="Arial" w:cs="Arial"/>
          <w:sz w:val="22"/>
          <w:szCs w:val="22"/>
        </w:rPr>
        <w:t xml:space="preserve">Contributions from a membership organization shall be aggregated with contributions from local units or branches of </w:t>
      </w:r>
      <w:r w:rsidR="00650101" w:rsidRPr="001578D1">
        <w:rPr>
          <w:rFonts w:ascii="Arial" w:hAnsi="Arial" w:cs="Arial"/>
          <w:sz w:val="22"/>
          <w:szCs w:val="22"/>
        </w:rPr>
        <w:t>such</w:t>
      </w:r>
      <w:r w:rsidRPr="001578D1">
        <w:rPr>
          <w:rFonts w:ascii="Arial" w:hAnsi="Arial" w:cs="Arial"/>
          <w:sz w:val="22"/>
          <w:szCs w:val="22"/>
        </w:rPr>
        <w:t xml:space="preserve"> membership organization.</w:t>
      </w:r>
    </w:p>
    <w:p w14:paraId="1D47CE53" w14:textId="77777777" w:rsidR="007C7B0D" w:rsidRPr="001578D1" w:rsidRDefault="007C7B0D" w:rsidP="00A20A06">
      <w:pPr>
        <w:spacing w:after="240"/>
        <w:ind w:firstLine="360"/>
        <w:rPr>
          <w:rFonts w:ascii="Arial" w:hAnsi="Arial" w:cs="Arial"/>
          <w:sz w:val="22"/>
          <w:szCs w:val="22"/>
        </w:rPr>
      </w:pPr>
      <w:r w:rsidRPr="001578D1">
        <w:rPr>
          <w:rFonts w:ascii="Arial" w:hAnsi="Arial" w:cs="Arial"/>
          <w:sz w:val="22"/>
          <w:szCs w:val="22"/>
        </w:rPr>
        <w:t>6.</w:t>
      </w:r>
      <w:r w:rsidR="00A20A06" w:rsidRPr="001578D1">
        <w:rPr>
          <w:rFonts w:ascii="Arial" w:hAnsi="Arial" w:cs="Arial"/>
          <w:sz w:val="22"/>
          <w:szCs w:val="22"/>
        </w:rPr>
        <w:tab/>
      </w:r>
      <w:r w:rsidRPr="001578D1">
        <w:rPr>
          <w:rFonts w:ascii="Arial" w:hAnsi="Arial" w:cs="Arial"/>
          <w:sz w:val="22"/>
          <w:szCs w:val="22"/>
        </w:rPr>
        <w:t xml:space="preserve">Contributions from a political committee established, financed, maintained, or controlled by another entity shall be aggregated with contributions from </w:t>
      </w:r>
      <w:r w:rsidR="00650101" w:rsidRPr="001578D1">
        <w:rPr>
          <w:rFonts w:ascii="Arial" w:hAnsi="Arial" w:cs="Arial"/>
          <w:sz w:val="22"/>
          <w:szCs w:val="22"/>
        </w:rPr>
        <w:t>such</w:t>
      </w:r>
      <w:r w:rsidRPr="001578D1">
        <w:rPr>
          <w:rFonts w:ascii="Arial" w:hAnsi="Arial" w:cs="Arial"/>
          <w:sz w:val="22"/>
          <w:szCs w:val="22"/>
        </w:rPr>
        <w:t xml:space="preserve"> other entity.</w:t>
      </w:r>
    </w:p>
    <w:p w14:paraId="66C30803" w14:textId="77777777" w:rsidR="007C7B0D" w:rsidRPr="001578D1" w:rsidRDefault="007C7B0D" w:rsidP="00A20A06">
      <w:pPr>
        <w:spacing w:after="240"/>
        <w:ind w:firstLine="360"/>
        <w:rPr>
          <w:rFonts w:ascii="Arial" w:hAnsi="Arial" w:cs="Arial"/>
          <w:sz w:val="22"/>
          <w:szCs w:val="22"/>
        </w:rPr>
      </w:pPr>
      <w:r w:rsidRPr="001578D1">
        <w:rPr>
          <w:rFonts w:ascii="Arial" w:hAnsi="Arial" w:cs="Arial"/>
          <w:sz w:val="22"/>
          <w:szCs w:val="22"/>
        </w:rPr>
        <w:t>7.</w:t>
      </w:r>
      <w:r w:rsidR="00A20A06" w:rsidRPr="001578D1">
        <w:rPr>
          <w:rFonts w:ascii="Arial" w:hAnsi="Arial" w:cs="Arial"/>
          <w:sz w:val="22"/>
          <w:szCs w:val="22"/>
        </w:rPr>
        <w:tab/>
      </w:r>
      <w:r w:rsidRPr="001578D1">
        <w:rPr>
          <w:rFonts w:ascii="Arial" w:hAnsi="Arial" w:cs="Arial"/>
          <w:sz w:val="22"/>
          <w:szCs w:val="22"/>
        </w:rPr>
        <w:t xml:space="preserve">Contributions from an entity shall be aggregated with contributions from any other entity that has the same individuals constituting </w:t>
      </w:r>
      <w:proofErr w:type="gramStart"/>
      <w:r w:rsidRPr="001578D1">
        <w:rPr>
          <w:rFonts w:ascii="Arial" w:hAnsi="Arial" w:cs="Arial"/>
          <w:sz w:val="22"/>
          <w:szCs w:val="22"/>
        </w:rPr>
        <w:t>a majority of</w:t>
      </w:r>
      <w:proofErr w:type="gramEnd"/>
      <w:r w:rsidRPr="001578D1">
        <w:rPr>
          <w:rFonts w:ascii="Arial" w:hAnsi="Arial" w:cs="Arial"/>
          <w:sz w:val="22"/>
          <w:szCs w:val="22"/>
        </w:rPr>
        <w:t xml:space="preserve"> the members of each entity’s board of directors.</w:t>
      </w:r>
    </w:p>
    <w:p w14:paraId="63174E54" w14:textId="77777777" w:rsidR="007C7B0D" w:rsidRPr="001578D1" w:rsidRDefault="007C7B0D" w:rsidP="00A20A06">
      <w:pPr>
        <w:spacing w:after="240"/>
        <w:ind w:firstLine="360"/>
        <w:rPr>
          <w:rFonts w:ascii="Arial" w:hAnsi="Arial" w:cs="Arial"/>
          <w:sz w:val="22"/>
          <w:szCs w:val="22"/>
        </w:rPr>
      </w:pPr>
      <w:r w:rsidRPr="001578D1">
        <w:rPr>
          <w:rFonts w:ascii="Arial" w:hAnsi="Arial" w:cs="Arial"/>
          <w:sz w:val="22"/>
          <w:szCs w:val="22"/>
        </w:rPr>
        <w:t>8.</w:t>
      </w:r>
      <w:r w:rsidR="00A20A06" w:rsidRPr="001578D1">
        <w:rPr>
          <w:rFonts w:ascii="Arial" w:hAnsi="Arial" w:cs="Arial"/>
          <w:sz w:val="22"/>
          <w:szCs w:val="22"/>
        </w:rPr>
        <w:tab/>
      </w:r>
      <w:r w:rsidRPr="001578D1">
        <w:rPr>
          <w:rFonts w:ascii="Arial" w:hAnsi="Arial" w:cs="Arial"/>
          <w:sz w:val="22"/>
          <w:szCs w:val="22"/>
        </w:rPr>
        <w:t xml:space="preserve">Contributions from an entity shall be aggregated with contributions from any other entity that has the same officers or with whom it shares </w:t>
      </w:r>
      <w:proofErr w:type="gramStart"/>
      <w:r w:rsidRPr="001578D1">
        <w:rPr>
          <w:rFonts w:ascii="Arial" w:hAnsi="Arial" w:cs="Arial"/>
          <w:sz w:val="22"/>
          <w:szCs w:val="22"/>
        </w:rPr>
        <w:t>a majority of</w:t>
      </w:r>
      <w:proofErr w:type="gramEnd"/>
      <w:r w:rsidRPr="001578D1">
        <w:rPr>
          <w:rFonts w:ascii="Arial" w:hAnsi="Arial" w:cs="Arial"/>
          <w:sz w:val="22"/>
          <w:szCs w:val="22"/>
        </w:rPr>
        <w:t xml:space="preserve"> officers. For the purposes of this subdivision an officer does not include an individual who serves only as a member of the entity’s board of directors.</w:t>
      </w:r>
    </w:p>
    <w:p w14:paraId="1024D44B" w14:textId="77777777" w:rsidR="007C7B0D" w:rsidRPr="001578D1" w:rsidRDefault="007C7B0D" w:rsidP="00A20A06">
      <w:pPr>
        <w:spacing w:after="240"/>
        <w:ind w:firstLine="360"/>
        <w:rPr>
          <w:rFonts w:ascii="Arial" w:hAnsi="Arial" w:cs="Arial"/>
          <w:sz w:val="22"/>
          <w:szCs w:val="22"/>
        </w:rPr>
      </w:pPr>
      <w:r w:rsidRPr="001578D1">
        <w:rPr>
          <w:rFonts w:ascii="Arial" w:hAnsi="Arial" w:cs="Arial"/>
          <w:sz w:val="22"/>
          <w:szCs w:val="22"/>
        </w:rPr>
        <w:t>9.</w:t>
      </w:r>
      <w:r w:rsidR="00A20A06" w:rsidRPr="001578D1">
        <w:rPr>
          <w:rFonts w:ascii="Arial" w:hAnsi="Arial" w:cs="Arial"/>
          <w:sz w:val="22"/>
          <w:szCs w:val="22"/>
        </w:rPr>
        <w:tab/>
      </w:r>
      <w:r w:rsidRPr="001578D1">
        <w:rPr>
          <w:rFonts w:ascii="Arial" w:hAnsi="Arial" w:cs="Arial"/>
          <w:sz w:val="22"/>
          <w:szCs w:val="22"/>
        </w:rPr>
        <w:t xml:space="preserve">Contributions from a corporation or limited liability company shall be aggregated with contributions from any other corporation or limited liability company that </w:t>
      </w:r>
      <w:r w:rsidR="00650101" w:rsidRPr="001578D1">
        <w:rPr>
          <w:rFonts w:ascii="Arial" w:hAnsi="Arial" w:cs="Arial"/>
          <w:sz w:val="22"/>
          <w:szCs w:val="22"/>
        </w:rPr>
        <w:t xml:space="preserve">(a) </w:t>
      </w:r>
      <w:r w:rsidRPr="001578D1">
        <w:rPr>
          <w:rFonts w:ascii="Arial" w:hAnsi="Arial" w:cs="Arial"/>
          <w:sz w:val="22"/>
          <w:szCs w:val="22"/>
        </w:rPr>
        <w:t xml:space="preserve">has the same majority shareholder and/or member or </w:t>
      </w:r>
      <w:r w:rsidR="00650101" w:rsidRPr="001578D1">
        <w:rPr>
          <w:rFonts w:ascii="Arial" w:hAnsi="Arial" w:cs="Arial"/>
          <w:sz w:val="22"/>
          <w:szCs w:val="22"/>
        </w:rPr>
        <w:t>(b)</w:t>
      </w:r>
      <w:r w:rsidRPr="001578D1">
        <w:rPr>
          <w:rFonts w:ascii="Arial" w:hAnsi="Arial" w:cs="Arial"/>
          <w:sz w:val="22"/>
          <w:szCs w:val="22"/>
        </w:rPr>
        <w:t xml:space="preserve"> holds </w:t>
      </w:r>
      <w:proofErr w:type="gramStart"/>
      <w:r w:rsidRPr="001578D1">
        <w:rPr>
          <w:rFonts w:ascii="Arial" w:hAnsi="Arial" w:cs="Arial"/>
          <w:sz w:val="22"/>
          <w:szCs w:val="22"/>
        </w:rPr>
        <w:t>a majority of</w:t>
      </w:r>
      <w:proofErr w:type="gramEnd"/>
      <w:r w:rsidRPr="001578D1">
        <w:rPr>
          <w:rFonts w:ascii="Arial" w:hAnsi="Arial" w:cs="Arial"/>
          <w:sz w:val="22"/>
          <w:szCs w:val="22"/>
        </w:rPr>
        <w:t xml:space="preserve"> voting rights in </w:t>
      </w:r>
      <w:r w:rsidR="00650101" w:rsidRPr="001578D1">
        <w:rPr>
          <w:rFonts w:ascii="Arial" w:hAnsi="Arial" w:cs="Arial"/>
          <w:sz w:val="22"/>
          <w:szCs w:val="22"/>
        </w:rPr>
        <w:t>such</w:t>
      </w:r>
      <w:r w:rsidRPr="001578D1">
        <w:rPr>
          <w:rFonts w:ascii="Arial" w:hAnsi="Arial" w:cs="Arial"/>
          <w:sz w:val="22"/>
          <w:szCs w:val="22"/>
        </w:rPr>
        <w:t xml:space="preserve"> corporation or limited liability company.</w:t>
      </w:r>
    </w:p>
    <w:p w14:paraId="6FF10AAC" w14:textId="77777777" w:rsidR="007C7B0D" w:rsidRPr="001578D1" w:rsidRDefault="007C7B0D" w:rsidP="00A20A06">
      <w:pPr>
        <w:spacing w:after="240"/>
        <w:ind w:firstLine="360"/>
        <w:rPr>
          <w:rFonts w:ascii="Arial" w:hAnsi="Arial" w:cs="Arial"/>
          <w:sz w:val="22"/>
          <w:szCs w:val="22"/>
        </w:rPr>
      </w:pPr>
      <w:r w:rsidRPr="001578D1">
        <w:rPr>
          <w:rFonts w:ascii="Arial" w:hAnsi="Arial" w:cs="Arial"/>
          <w:sz w:val="22"/>
          <w:szCs w:val="22"/>
        </w:rPr>
        <w:t>10.</w:t>
      </w:r>
      <w:r w:rsidR="00A20A06" w:rsidRPr="001578D1">
        <w:rPr>
          <w:rFonts w:ascii="Arial" w:hAnsi="Arial" w:cs="Arial"/>
          <w:sz w:val="22"/>
          <w:szCs w:val="22"/>
        </w:rPr>
        <w:tab/>
      </w:r>
      <w:r w:rsidRPr="001578D1">
        <w:rPr>
          <w:rFonts w:ascii="Arial" w:hAnsi="Arial" w:cs="Arial"/>
          <w:sz w:val="22"/>
          <w:szCs w:val="22"/>
        </w:rPr>
        <w:t xml:space="preserve">Contributions from a corporation shall be aggregated with contributions from any parent or subsidiary corporation, </w:t>
      </w:r>
      <w:r w:rsidR="00650101" w:rsidRPr="001578D1">
        <w:rPr>
          <w:rFonts w:ascii="Arial" w:hAnsi="Arial" w:cs="Arial"/>
          <w:sz w:val="22"/>
          <w:szCs w:val="22"/>
        </w:rPr>
        <w:t xml:space="preserve">unless each of the contributing </w:t>
      </w:r>
      <w:r w:rsidRPr="001578D1">
        <w:rPr>
          <w:rFonts w:ascii="Arial" w:hAnsi="Arial" w:cs="Arial"/>
          <w:sz w:val="22"/>
          <w:szCs w:val="22"/>
        </w:rPr>
        <w:t>corporations is publicly traded.</w:t>
      </w:r>
    </w:p>
    <w:p w14:paraId="0D3368FD" w14:textId="77777777" w:rsidR="007C7B0D" w:rsidRPr="001578D1" w:rsidRDefault="00A20A06" w:rsidP="00A20A06">
      <w:pPr>
        <w:spacing w:after="240"/>
        <w:ind w:firstLine="360"/>
        <w:rPr>
          <w:rFonts w:ascii="Arial" w:hAnsi="Arial" w:cs="Arial"/>
          <w:sz w:val="22"/>
          <w:szCs w:val="22"/>
        </w:rPr>
      </w:pPr>
      <w:r w:rsidRPr="001578D1">
        <w:rPr>
          <w:rFonts w:ascii="Arial" w:hAnsi="Arial" w:cs="Arial"/>
          <w:sz w:val="22"/>
          <w:szCs w:val="22"/>
        </w:rPr>
        <w:t>11.</w:t>
      </w:r>
      <w:r w:rsidRPr="001578D1">
        <w:rPr>
          <w:rFonts w:ascii="Arial" w:hAnsi="Arial" w:cs="Arial"/>
          <w:sz w:val="22"/>
          <w:szCs w:val="22"/>
        </w:rPr>
        <w:tab/>
      </w:r>
      <w:r w:rsidR="007C7B0D" w:rsidRPr="001578D1">
        <w:rPr>
          <w:rFonts w:ascii="Arial" w:hAnsi="Arial" w:cs="Arial"/>
          <w:sz w:val="22"/>
          <w:szCs w:val="22"/>
        </w:rPr>
        <w:t xml:space="preserve">Contributions from an individual shall be aggregated with contributions from any corporation, limited liability company, firm, joint venture, syndicate, business trust, company or other business entity in which the individual owns an investment of </w:t>
      </w:r>
      <w:proofErr w:type="gramStart"/>
      <w:r w:rsidR="007C7B0D" w:rsidRPr="001578D1">
        <w:rPr>
          <w:rFonts w:ascii="Arial" w:hAnsi="Arial" w:cs="Arial"/>
          <w:sz w:val="22"/>
          <w:szCs w:val="22"/>
        </w:rPr>
        <w:t>50% or more</w:t>
      </w:r>
      <w:r w:rsidR="00650101" w:rsidRPr="001578D1">
        <w:rPr>
          <w:rFonts w:ascii="Arial" w:hAnsi="Arial" w:cs="Arial"/>
          <w:sz w:val="22"/>
          <w:szCs w:val="22"/>
        </w:rPr>
        <w:t>,</w:t>
      </w:r>
      <w:r w:rsidR="007C7B0D" w:rsidRPr="001578D1">
        <w:rPr>
          <w:rFonts w:ascii="Arial" w:hAnsi="Arial" w:cs="Arial"/>
          <w:sz w:val="22"/>
          <w:szCs w:val="22"/>
        </w:rPr>
        <w:t xml:space="preserve"> or</w:t>
      </w:r>
      <w:proofErr w:type="gramEnd"/>
      <w:r w:rsidR="007C7B0D" w:rsidRPr="001578D1">
        <w:rPr>
          <w:rFonts w:ascii="Arial" w:hAnsi="Arial" w:cs="Arial"/>
          <w:sz w:val="22"/>
          <w:szCs w:val="22"/>
        </w:rPr>
        <w:t xml:space="preserve"> holds a majority of voting rights.</w:t>
      </w:r>
    </w:p>
    <w:p w14:paraId="084F792C" w14:textId="77777777" w:rsidR="007C7B0D" w:rsidRPr="001578D1" w:rsidRDefault="007C7B0D" w:rsidP="00A20A06">
      <w:pPr>
        <w:spacing w:after="240"/>
        <w:ind w:firstLine="360"/>
        <w:rPr>
          <w:rFonts w:ascii="Arial" w:hAnsi="Arial" w:cs="Arial"/>
          <w:sz w:val="22"/>
          <w:szCs w:val="22"/>
        </w:rPr>
      </w:pPr>
      <w:r w:rsidRPr="001578D1">
        <w:rPr>
          <w:rFonts w:ascii="Arial" w:hAnsi="Arial" w:cs="Arial"/>
          <w:sz w:val="22"/>
          <w:szCs w:val="22"/>
        </w:rPr>
        <w:t>12.</w:t>
      </w:r>
      <w:r w:rsidR="00A20A06" w:rsidRPr="001578D1">
        <w:rPr>
          <w:rFonts w:ascii="Arial" w:hAnsi="Arial" w:cs="Arial"/>
          <w:sz w:val="22"/>
          <w:szCs w:val="22"/>
        </w:rPr>
        <w:tab/>
      </w:r>
      <w:r w:rsidRPr="001578D1">
        <w:rPr>
          <w:rFonts w:ascii="Arial" w:hAnsi="Arial" w:cs="Arial"/>
          <w:sz w:val="22"/>
          <w:szCs w:val="22"/>
        </w:rPr>
        <w:t xml:space="preserve">Contributions from a general partner shall be aggregated with contributions from any general or limited partnership in which the general partner owns an investment of </w:t>
      </w:r>
      <w:proofErr w:type="gramStart"/>
      <w:r w:rsidRPr="001578D1">
        <w:rPr>
          <w:rFonts w:ascii="Arial" w:hAnsi="Arial" w:cs="Arial"/>
          <w:sz w:val="22"/>
          <w:szCs w:val="22"/>
        </w:rPr>
        <w:t>50% or more</w:t>
      </w:r>
      <w:r w:rsidR="00650101" w:rsidRPr="001578D1">
        <w:rPr>
          <w:rFonts w:ascii="Arial" w:hAnsi="Arial" w:cs="Arial"/>
          <w:sz w:val="22"/>
          <w:szCs w:val="22"/>
        </w:rPr>
        <w:t>,</w:t>
      </w:r>
      <w:r w:rsidRPr="001578D1">
        <w:rPr>
          <w:rFonts w:ascii="Arial" w:hAnsi="Arial" w:cs="Arial"/>
          <w:sz w:val="22"/>
          <w:szCs w:val="22"/>
        </w:rPr>
        <w:t xml:space="preserve"> or</w:t>
      </w:r>
      <w:proofErr w:type="gramEnd"/>
      <w:r w:rsidRPr="001578D1">
        <w:rPr>
          <w:rFonts w:ascii="Arial" w:hAnsi="Arial" w:cs="Arial"/>
          <w:sz w:val="22"/>
          <w:szCs w:val="22"/>
        </w:rPr>
        <w:t xml:space="preserve"> holds a majority of voting rights.</w:t>
      </w:r>
    </w:p>
    <w:p w14:paraId="6BE8367E" w14:textId="77777777" w:rsidR="007C7B0D" w:rsidRPr="001578D1" w:rsidRDefault="007C7B0D" w:rsidP="00A20A06">
      <w:pPr>
        <w:spacing w:after="240"/>
        <w:ind w:firstLine="360"/>
        <w:rPr>
          <w:rFonts w:ascii="Arial" w:hAnsi="Arial" w:cs="Arial"/>
          <w:sz w:val="22"/>
          <w:szCs w:val="22"/>
        </w:rPr>
      </w:pPr>
      <w:r w:rsidRPr="001578D1">
        <w:rPr>
          <w:rFonts w:ascii="Arial" w:hAnsi="Arial" w:cs="Arial"/>
          <w:sz w:val="22"/>
          <w:szCs w:val="22"/>
        </w:rPr>
        <w:t>13.</w:t>
      </w:r>
      <w:r w:rsidR="00A20A06" w:rsidRPr="001578D1">
        <w:rPr>
          <w:rFonts w:ascii="Arial" w:hAnsi="Arial" w:cs="Arial"/>
          <w:sz w:val="22"/>
          <w:szCs w:val="22"/>
        </w:rPr>
        <w:tab/>
        <w:t>C</w:t>
      </w:r>
      <w:r w:rsidRPr="001578D1">
        <w:rPr>
          <w:rFonts w:ascii="Arial" w:hAnsi="Arial" w:cs="Arial"/>
          <w:sz w:val="22"/>
          <w:szCs w:val="22"/>
        </w:rPr>
        <w:t xml:space="preserve">ontributions </w:t>
      </w:r>
      <w:r w:rsidR="00A30DEF" w:rsidRPr="001578D1">
        <w:rPr>
          <w:rFonts w:ascii="Arial" w:hAnsi="Arial" w:cs="Arial"/>
          <w:sz w:val="22"/>
          <w:szCs w:val="22"/>
        </w:rPr>
        <w:t>from</w:t>
      </w:r>
      <w:r w:rsidRPr="001578D1">
        <w:rPr>
          <w:rFonts w:ascii="Arial" w:hAnsi="Arial" w:cs="Arial"/>
          <w:sz w:val="22"/>
          <w:szCs w:val="22"/>
        </w:rPr>
        <w:t xml:space="preserve"> </w:t>
      </w:r>
      <w:proofErr w:type="spellStart"/>
      <w:r w:rsidRPr="001578D1">
        <w:rPr>
          <w:rFonts w:ascii="Arial" w:hAnsi="Arial" w:cs="Arial"/>
          <w:sz w:val="22"/>
          <w:szCs w:val="22"/>
        </w:rPr>
        <w:t>unemanicipated</w:t>
      </w:r>
      <w:proofErr w:type="spellEnd"/>
      <w:r w:rsidRPr="001578D1">
        <w:rPr>
          <w:rFonts w:ascii="Arial" w:hAnsi="Arial" w:cs="Arial"/>
          <w:sz w:val="22"/>
          <w:szCs w:val="22"/>
        </w:rPr>
        <w:t xml:space="preserve"> children under 18 years of age shall be </w:t>
      </w:r>
      <w:r w:rsidR="00A30DEF" w:rsidRPr="001578D1">
        <w:rPr>
          <w:rFonts w:ascii="Arial" w:hAnsi="Arial" w:cs="Arial"/>
          <w:sz w:val="22"/>
          <w:szCs w:val="22"/>
        </w:rPr>
        <w:t xml:space="preserve">aggregated with </w:t>
      </w:r>
      <w:r w:rsidRPr="001578D1">
        <w:rPr>
          <w:rFonts w:ascii="Arial" w:hAnsi="Arial" w:cs="Arial"/>
          <w:sz w:val="22"/>
          <w:szCs w:val="22"/>
        </w:rPr>
        <w:t xml:space="preserve">contributions </w:t>
      </w:r>
      <w:r w:rsidR="00A30DEF" w:rsidRPr="001578D1">
        <w:rPr>
          <w:rFonts w:ascii="Arial" w:hAnsi="Arial" w:cs="Arial"/>
          <w:sz w:val="22"/>
          <w:szCs w:val="22"/>
        </w:rPr>
        <w:t>from</w:t>
      </w:r>
      <w:r w:rsidRPr="001578D1">
        <w:rPr>
          <w:rFonts w:ascii="Arial" w:hAnsi="Arial" w:cs="Arial"/>
          <w:sz w:val="22"/>
          <w:szCs w:val="22"/>
        </w:rPr>
        <w:t xml:space="preserve"> their parent</w:t>
      </w:r>
      <w:r w:rsidR="00A30DEF" w:rsidRPr="001578D1">
        <w:rPr>
          <w:rFonts w:ascii="Arial" w:hAnsi="Arial" w:cs="Arial"/>
          <w:sz w:val="22"/>
          <w:szCs w:val="22"/>
        </w:rPr>
        <w:t>(</w:t>
      </w:r>
      <w:r w:rsidRPr="001578D1">
        <w:rPr>
          <w:rFonts w:ascii="Arial" w:hAnsi="Arial" w:cs="Arial"/>
          <w:sz w:val="22"/>
          <w:szCs w:val="22"/>
        </w:rPr>
        <w:t>s</w:t>
      </w:r>
      <w:r w:rsidR="00A30DEF" w:rsidRPr="001578D1">
        <w:rPr>
          <w:rFonts w:ascii="Arial" w:hAnsi="Arial" w:cs="Arial"/>
          <w:sz w:val="22"/>
          <w:szCs w:val="22"/>
        </w:rPr>
        <w:t>)</w:t>
      </w:r>
      <w:r w:rsidRPr="001578D1">
        <w:rPr>
          <w:rFonts w:ascii="Arial" w:hAnsi="Arial" w:cs="Arial"/>
          <w:sz w:val="22"/>
          <w:szCs w:val="22"/>
        </w:rPr>
        <w:t xml:space="preserve"> and attributed proportionately to each parent, one-half to each parent or the total amount to a single custodial parent, unless the committee receives instructions to attribute the contribution in different proportions.</w:t>
      </w:r>
    </w:p>
    <w:p w14:paraId="467F71BD" w14:textId="77777777" w:rsidR="007C7B0D" w:rsidRPr="001578D1" w:rsidRDefault="007C7B0D" w:rsidP="00A20A06">
      <w:pPr>
        <w:spacing w:after="240"/>
        <w:ind w:firstLine="360"/>
        <w:rPr>
          <w:rFonts w:ascii="Arial" w:hAnsi="Arial" w:cs="Arial"/>
          <w:sz w:val="22"/>
          <w:szCs w:val="22"/>
        </w:rPr>
      </w:pPr>
      <w:r w:rsidRPr="001578D1">
        <w:rPr>
          <w:rFonts w:ascii="Arial" w:hAnsi="Arial" w:cs="Arial"/>
          <w:sz w:val="22"/>
          <w:szCs w:val="22"/>
        </w:rPr>
        <w:t>14.</w:t>
      </w:r>
      <w:r w:rsidR="00A20A06" w:rsidRPr="001578D1">
        <w:rPr>
          <w:rFonts w:ascii="Arial" w:hAnsi="Arial" w:cs="Arial"/>
          <w:sz w:val="22"/>
          <w:szCs w:val="22"/>
        </w:rPr>
        <w:tab/>
      </w:r>
      <w:r w:rsidRPr="001578D1">
        <w:rPr>
          <w:rFonts w:ascii="Arial" w:hAnsi="Arial" w:cs="Arial"/>
          <w:sz w:val="22"/>
          <w:szCs w:val="22"/>
        </w:rPr>
        <w:t xml:space="preserve">Contributions from emancipated children under 18 years of age shall be </w:t>
      </w:r>
      <w:r w:rsidR="00A30DEF" w:rsidRPr="001578D1">
        <w:rPr>
          <w:rFonts w:ascii="Arial" w:hAnsi="Arial" w:cs="Arial"/>
          <w:sz w:val="22"/>
          <w:szCs w:val="22"/>
        </w:rPr>
        <w:t xml:space="preserve">aggregated with </w:t>
      </w:r>
      <w:r w:rsidRPr="001578D1">
        <w:rPr>
          <w:rFonts w:ascii="Arial" w:hAnsi="Arial" w:cs="Arial"/>
          <w:sz w:val="22"/>
          <w:szCs w:val="22"/>
        </w:rPr>
        <w:t xml:space="preserve">contributions </w:t>
      </w:r>
      <w:r w:rsidR="00A30DEF" w:rsidRPr="001578D1">
        <w:rPr>
          <w:rFonts w:ascii="Arial" w:hAnsi="Arial" w:cs="Arial"/>
          <w:sz w:val="22"/>
          <w:szCs w:val="22"/>
        </w:rPr>
        <w:t>from</w:t>
      </w:r>
      <w:r w:rsidRPr="001578D1">
        <w:rPr>
          <w:rFonts w:ascii="Arial" w:hAnsi="Arial" w:cs="Arial"/>
          <w:sz w:val="22"/>
          <w:szCs w:val="22"/>
        </w:rPr>
        <w:t xml:space="preserve"> their parents and attributed in the same manner as contributions from unemancipated children under 18 unless: (a) the decision to contribute is made knowingly and voluntarily by the child; (b) the funds, goods, or services contributed are owned or controlled exclusively by the child, such as income earned by the child, the proceeds of a trust of which the child is the beneficiary, or a savings account opened and maintained exclusively in the child’s name; and (c) the contribution is not made from the proceeds of a gift, the purpose of which was to provide funds for the child to contribute, or is not in any other way controlled by another person. </w:t>
      </w:r>
    </w:p>
    <w:p w14:paraId="223B4424" w14:textId="77777777" w:rsidR="007C7B0D" w:rsidRPr="001578D1" w:rsidRDefault="007C7B0D" w:rsidP="00AB6E51">
      <w:pPr>
        <w:spacing w:after="240"/>
        <w:rPr>
          <w:rFonts w:ascii="Arial" w:hAnsi="Arial" w:cs="Arial"/>
          <w:sz w:val="22"/>
          <w:szCs w:val="22"/>
        </w:rPr>
      </w:pPr>
      <w:r w:rsidRPr="001578D1">
        <w:rPr>
          <w:rFonts w:ascii="Arial" w:hAnsi="Arial" w:cs="Arial"/>
          <w:b/>
          <w:sz w:val="22"/>
          <w:szCs w:val="22"/>
        </w:rPr>
        <w:t>B.</w:t>
      </w:r>
      <w:r w:rsidR="00A20A06" w:rsidRPr="001578D1">
        <w:rPr>
          <w:rFonts w:ascii="Arial" w:hAnsi="Arial" w:cs="Arial"/>
          <w:b/>
          <w:sz w:val="22"/>
          <w:szCs w:val="22"/>
        </w:rPr>
        <w:tab/>
      </w:r>
      <w:r w:rsidR="00A30DEF" w:rsidRPr="001578D1">
        <w:rPr>
          <w:rFonts w:ascii="Arial" w:hAnsi="Arial" w:cs="Arial"/>
          <w:b/>
          <w:sz w:val="22"/>
          <w:szCs w:val="22"/>
        </w:rPr>
        <w:t xml:space="preserve">Reporting Aggregated Contributions.  </w:t>
      </w:r>
      <w:r w:rsidRPr="001578D1">
        <w:rPr>
          <w:rFonts w:ascii="Arial" w:hAnsi="Arial" w:cs="Arial"/>
          <w:sz w:val="22"/>
          <w:szCs w:val="22"/>
        </w:rPr>
        <w:t>If contributions are to be aggregated under A, then contributions from such entities must be reported as contributions from the individual, or from whichever entity first contributed to the campaign in that election cycle, as appropriate</w:t>
      </w:r>
    </w:p>
    <w:p w14:paraId="56B1E2CE" w14:textId="77777777" w:rsidR="007C7B0D" w:rsidRPr="001578D1" w:rsidRDefault="00A20A06" w:rsidP="00AB6E51">
      <w:pPr>
        <w:spacing w:after="240"/>
        <w:rPr>
          <w:rFonts w:ascii="Arial" w:hAnsi="Arial" w:cs="Arial"/>
          <w:sz w:val="22"/>
          <w:szCs w:val="22"/>
        </w:rPr>
      </w:pPr>
      <w:r w:rsidRPr="001578D1">
        <w:rPr>
          <w:rFonts w:ascii="Arial" w:hAnsi="Arial" w:cs="Arial"/>
          <w:b/>
          <w:sz w:val="22"/>
          <w:szCs w:val="22"/>
        </w:rPr>
        <w:t>C.</w:t>
      </w:r>
      <w:r w:rsidRPr="001578D1">
        <w:rPr>
          <w:rFonts w:ascii="Arial" w:hAnsi="Arial" w:cs="Arial"/>
          <w:b/>
          <w:sz w:val="22"/>
          <w:szCs w:val="22"/>
        </w:rPr>
        <w:tab/>
      </w:r>
      <w:r w:rsidR="007C7B0D" w:rsidRPr="001578D1">
        <w:rPr>
          <w:rFonts w:ascii="Arial" w:hAnsi="Arial" w:cs="Arial"/>
          <w:b/>
          <w:sz w:val="22"/>
          <w:szCs w:val="22"/>
        </w:rPr>
        <w:t>Attribution.</w:t>
      </w:r>
      <w:r w:rsidR="007C7B0D" w:rsidRPr="001578D1">
        <w:rPr>
          <w:rFonts w:ascii="Arial" w:hAnsi="Arial" w:cs="Arial"/>
          <w:sz w:val="22"/>
          <w:szCs w:val="22"/>
        </w:rPr>
        <w:t xml:space="preserve">  To identify the source of a contribution received by check or </w:t>
      </w:r>
      <w:proofErr w:type="gramStart"/>
      <w:r w:rsidR="007C7B0D" w:rsidRPr="001578D1">
        <w:rPr>
          <w:rFonts w:ascii="Arial" w:hAnsi="Arial" w:cs="Arial"/>
          <w:sz w:val="22"/>
          <w:szCs w:val="22"/>
        </w:rPr>
        <w:t>other</w:t>
      </w:r>
      <w:proofErr w:type="gramEnd"/>
      <w:r w:rsidR="007C7B0D" w:rsidRPr="001578D1">
        <w:rPr>
          <w:rFonts w:ascii="Arial" w:hAnsi="Arial" w:cs="Arial"/>
          <w:sz w:val="22"/>
          <w:szCs w:val="22"/>
        </w:rPr>
        <w:t xml:space="preserve"> written instrument, a candidate or treasurer shall: </w:t>
      </w:r>
    </w:p>
    <w:p w14:paraId="0156EEDA" w14:textId="77777777" w:rsidR="007C7B0D" w:rsidRPr="001578D1" w:rsidRDefault="007C7B0D" w:rsidP="00A20A06">
      <w:pPr>
        <w:spacing w:after="240"/>
        <w:ind w:firstLine="360"/>
        <w:rPr>
          <w:rFonts w:ascii="Arial" w:hAnsi="Arial" w:cs="Arial"/>
          <w:spacing w:val="-3"/>
          <w:sz w:val="22"/>
          <w:szCs w:val="22"/>
        </w:rPr>
      </w:pPr>
      <w:r w:rsidRPr="001578D1">
        <w:rPr>
          <w:rFonts w:ascii="Arial" w:hAnsi="Arial" w:cs="Arial"/>
          <w:spacing w:val="-3"/>
          <w:sz w:val="22"/>
          <w:szCs w:val="22"/>
        </w:rPr>
        <w:t>1.</w:t>
      </w:r>
      <w:r w:rsidR="00A20A06" w:rsidRPr="001578D1">
        <w:rPr>
          <w:rFonts w:ascii="Arial" w:hAnsi="Arial" w:cs="Arial"/>
          <w:spacing w:val="-3"/>
          <w:sz w:val="22"/>
          <w:szCs w:val="22"/>
        </w:rPr>
        <w:tab/>
      </w:r>
      <w:r w:rsidRPr="001578D1">
        <w:rPr>
          <w:rFonts w:ascii="Arial" w:hAnsi="Arial" w:cs="Arial"/>
          <w:spacing w:val="-3"/>
          <w:sz w:val="22"/>
          <w:szCs w:val="22"/>
        </w:rPr>
        <w:t xml:space="preserve">Attribute a contribution drawn </w:t>
      </w:r>
      <w:r w:rsidR="00A30DEF" w:rsidRPr="001578D1">
        <w:rPr>
          <w:rFonts w:ascii="Arial" w:hAnsi="Arial" w:cs="Arial"/>
          <w:spacing w:val="-3"/>
          <w:sz w:val="22"/>
          <w:szCs w:val="22"/>
        </w:rPr>
        <w:t xml:space="preserve">upon a personal account </w:t>
      </w:r>
      <w:r w:rsidRPr="001578D1">
        <w:rPr>
          <w:rFonts w:ascii="Arial" w:hAnsi="Arial" w:cs="Arial"/>
          <w:spacing w:val="-3"/>
          <w:sz w:val="22"/>
          <w:szCs w:val="22"/>
        </w:rPr>
        <w:t>to the person whose name is printed on the face of the check or negotiable instrument.</w:t>
      </w:r>
    </w:p>
    <w:p w14:paraId="7F15D7E4" w14:textId="77777777" w:rsidR="007C7B0D" w:rsidRPr="001578D1" w:rsidRDefault="007C7B0D" w:rsidP="00A20A06">
      <w:pPr>
        <w:spacing w:after="240"/>
        <w:ind w:firstLine="360"/>
        <w:rPr>
          <w:rFonts w:ascii="Arial" w:hAnsi="Arial" w:cs="Arial"/>
          <w:spacing w:val="-3"/>
          <w:sz w:val="22"/>
          <w:szCs w:val="22"/>
        </w:rPr>
      </w:pPr>
      <w:r w:rsidRPr="001578D1">
        <w:rPr>
          <w:rFonts w:ascii="Arial" w:hAnsi="Arial" w:cs="Arial"/>
          <w:spacing w:val="-3"/>
          <w:sz w:val="22"/>
          <w:szCs w:val="22"/>
        </w:rPr>
        <w:t>2.</w:t>
      </w:r>
      <w:r w:rsidR="00A20A06" w:rsidRPr="001578D1">
        <w:rPr>
          <w:rFonts w:ascii="Arial" w:hAnsi="Arial" w:cs="Arial"/>
          <w:spacing w:val="-3"/>
          <w:sz w:val="22"/>
          <w:szCs w:val="22"/>
        </w:rPr>
        <w:tab/>
      </w:r>
      <w:r w:rsidRPr="001578D1">
        <w:rPr>
          <w:rFonts w:ascii="Arial" w:hAnsi="Arial" w:cs="Arial"/>
          <w:spacing w:val="-3"/>
          <w:sz w:val="22"/>
          <w:szCs w:val="22"/>
        </w:rPr>
        <w:t xml:space="preserve">Attribute a contribution drawn upon a joint account in equal proportion to each of the account holders as identified by the names printed on the face </w:t>
      </w:r>
      <w:r w:rsidRPr="001578D1">
        <w:rPr>
          <w:rFonts w:ascii="Arial" w:hAnsi="Arial" w:cs="Arial"/>
          <w:sz w:val="22"/>
          <w:szCs w:val="22"/>
        </w:rPr>
        <w:t>of</w:t>
      </w:r>
      <w:r w:rsidRPr="001578D1">
        <w:rPr>
          <w:rFonts w:ascii="Arial" w:hAnsi="Arial" w:cs="Arial"/>
          <w:spacing w:val="-3"/>
          <w:sz w:val="22"/>
          <w:szCs w:val="22"/>
        </w:rPr>
        <w:t xml:space="preserve"> the check or negotiable instrument unless the candidate or treasurer has reason to believe that the contributions should be allocated in different proportions.</w:t>
      </w:r>
    </w:p>
    <w:p w14:paraId="0408369A" w14:textId="77777777" w:rsidR="007C7B0D" w:rsidRPr="001578D1" w:rsidRDefault="007C7B0D" w:rsidP="00A20A06">
      <w:pPr>
        <w:spacing w:after="240"/>
        <w:ind w:left="360"/>
        <w:rPr>
          <w:rFonts w:ascii="Arial" w:hAnsi="Arial" w:cs="Arial"/>
          <w:spacing w:val="-3"/>
          <w:sz w:val="22"/>
          <w:szCs w:val="22"/>
        </w:rPr>
      </w:pPr>
      <w:r w:rsidRPr="001578D1">
        <w:rPr>
          <w:rFonts w:ascii="Arial" w:hAnsi="Arial" w:cs="Arial"/>
          <w:spacing w:val="-3"/>
          <w:sz w:val="22"/>
          <w:szCs w:val="22"/>
        </w:rPr>
        <w:t>3.</w:t>
      </w:r>
      <w:r w:rsidR="00A20A06" w:rsidRPr="001578D1">
        <w:rPr>
          <w:rFonts w:ascii="Arial" w:hAnsi="Arial" w:cs="Arial"/>
          <w:spacing w:val="-3"/>
          <w:sz w:val="22"/>
          <w:szCs w:val="22"/>
        </w:rPr>
        <w:tab/>
      </w:r>
      <w:r w:rsidRPr="001578D1">
        <w:rPr>
          <w:rFonts w:ascii="Arial" w:hAnsi="Arial" w:cs="Arial"/>
          <w:spacing w:val="-3"/>
          <w:sz w:val="22"/>
          <w:szCs w:val="22"/>
        </w:rPr>
        <w:t>Attribute a contribution drawn upon the account of a sole proprietorship to the proprietor.</w:t>
      </w:r>
    </w:p>
    <w:p w14:paraId="4A2358D5" w14:textId="77777777" w:rsidR="007C7B0D" w:rsidRPr="001578D1" w:rsidRDefault="007C7B0D" w:rsidP="00A20A06">
      <w:pPr>
        <w:spacing w:after="240"/>
        <w:ind w:firstLine="360"/>
        <w:rPr>
          <w:rFonts w:ascii="Arial" w:hAnsi="Arial" w:cs="Arial"/>
          <w:spacing w:val="-3"/>
          <w:sz w:val="22"/>
          <w:szCs w:val="22"/>
        </w:rPr>
      </w:pPr>
      <w:r w:rsidRPr="001578D1">
        <w:rPr>
          <w:rFonts w:ascii="Arial" w:hAnsi="Arial" w:cs="Arial"/>
          <w:spacing w:val="-3"/>
          <w:sz w:val="22"/>
          <w:szCs w:val="22"/>
        </w:rPr>
        <w:t>4.</w:t>
      </w:r>
      <w:r w:rsidR="00A20A06" w:rsidRPr="001578D1">
        <w:rPr>
          <w:rFonts w:ascii="Arial" w:hAnsi="Arial" w:cs="Arial"/>
          <w:spacing w:val="-3"/>
          <w:sz w:val="22"/>
          <w:szCs w:val="22"/>
        </w:rPr>
        <w:tab/>
      </w:r>
      <w:r w:rsidRPr="001578D1">
        <w:rPr>
          <w:rFonts w:ascii="Arial" w:hAnsi="Arial" w:cs="Arial"/>
          <w:spacing w:val="-3"/>
          <w:sz w:val="22"/>
          <w:szCs w:val="22"/>
        </w:rPr>
        <w:t>Attribute a contribution drawn upon a partnership account but which is to be paid from the capital account of one or more individual partners to the contributing partner(s).</w:t>
      </w:r>
    </w:p>
    <w:p w14:paraId="4913C7A2" w14:textId="77777777" w:rsidR="007C7B0D" w:rsidRPr="001578D1" w:rsidRDefault="007C7B0D" w:rsidP="00AB6E51">
      <w:pPr>
        <w:spacing w:after="240"/>
        <w:rPr>
          <w:rFonts w:ascii="Arial" w:hAnsi="Arial" w:cs="Arial"/>
          <w:sz w:val="22"/>
          <w:szCs w:val="22"/>
        </w:rPr>
      </w:pPr>
      <w:r w:rsidRPr="001578D1">
        <w:rPr>
          <w:rFonts w:ascii="Arial" w:hAnsi="Arial" w:cs="Arial"/>
          <w:b/>
          <w:sz w:val="22"/>
          <w:szCs w:val="22"/>
        </w:rPr>
        <w:t>D.</w:t>
      </w:r>
      <w:r w:rsidR="00A20A06" w:rsidRPr="001578D1">
        <w:rPr>
          <w:rFonts w:ascii="Arial" w:hAnsi="Arial" w:cs="Arial"/>
          <w:b/>
          <w:sz w:val="22"/>
          <w:szCs w:val="22"/>
        </w:rPr>
        <w:tab/>
      </w:r>
      <w:r w:rsidR="00851062" w:rsidRPr="001578D1">
        <w:rPr>
          <w:rFonts w:ascii="Arial" w:hAnsi="Arial" w:cs="Arial"/>
          <w:b/>
          <w:sz w:val="22"/>
          <w:szCs w:val="22"/>
        </w:rPr>
        <w:t>Identification</w:t>
      </w:r>
      <w:r w:rsidR="00D40EEE" w:rsidRPr="001578D1">
        <w:rPr>
          <w:rFonts w:ascii="Arial" w:hAnsi="Arial" w:cs="Arial"/>
          <w:b/>
          <w:sz w:val="22"/>
          <w:szCs w:val="22"/>
        </w:rPr>
        <w:t xml:space="preserve"> of Entity Type</w:t>
      </w:r>
      <w:r w:rsidR="00851062" w:rsidRPr="001578D1">
        <w:rPr>
          <w:rFonts w:ascii="Arial" w:hAnsi="Arial" w:cs="Arial"/>
          <w:b/>
          <w:sz w:val="22"/>
          <w:szCs w:val="22"/>
        </w:rPr>
        <w:t>.</w:t>
      </w:r>
      <w:r w:rsidR="00851062" w:rsidRPr="001578D1">
        <w:rPr>
          <w:rFonts w:ascii="Arial" w:hAnsi="Arial" w:cs="Arial"/>
          <w:sz w:val="22"/>
          <w:szCs w:val="22"/>
        </w:rPr>
        <w:t xml:space="preserve">  </w:t>
      </w:r>
      <w:r w:rsidRPr="001578D1">
        <w:rPr>
          <w:rFonts w:ascii="Arial" w:hAnsi="Arial" w:cs="Arial"/>
          <w:sz w:val="22"/>
          <w:szCs w:val="22"/>
        </w:rPr>
        <w:t xml:space="preserve">Any contribution that is reported from any entity must identify the entity as a Corporation, Partnership, Union, Association, Political Committee or, if some other type, a description of the type.  Such information must be provided on the C-3 report along with the name and address of the entity, the amount of the contribution and the aggregate of contributions made by that entity in the relevant election cycle.  An entity’s name that includes the words “Inc.”, “Corp.”, “Local” or “PAC” will satisfy this requirement in most cases. </w:t>
      </w:r>
    </w:p>
    <w:p w14:paraId="16DE6D0B" w14:textId="77777777" w:rsidR="00AB49EB" w:rsidRPr="001578D1" w:rsidRDefault="007C7B0D" w:rsidP="00AB6E51">
      <w:pPr>
        <w:suppressAutoHyphens/>
        <w:spacing w:after="240"/>
        <w:rPr>
          <w:rFonts w:ascii="Arial" w:hAnsi="Arial" w:cs="Arial"/>
          <w:strike/>
          <w:spacing w:val="-3"/>
          <w:sz w:val="22"/>
          <w:szCs w:val="22"/>
        </w:rPr>
      </w:pPr>
      <w:r w:rsidRPr="001578D1">
        <w:rPr>
          <w:rFonts w:ascii="Arial" w:hAnsi="Arial" w:cs="Arial"/>
          <w:b/>
          <w:spacing w:val="-3"/>
          <w:sz w:val="22"/>
          <w:szCs w:val="22"/>
        </w:rPr>
        <w:t>E</w:t>
      </w:r>
      <w:r w:rsidR="00AB49EB" w:rsidRPr="001578D1">
        <w:rPr>
          <w:rFonts w:ascii="Arial" w:hAnsi="Arial" w:cs="Arial"/>
          <w:b/>
          <w:spacing w:val="-3"/>
          <w:sz w:val="22"/>
          <w:szCs w:val="22"/>
        </w:rPr>
        <w:t>.</w:t>
      </w:r>
      <w:r w:rsidR="00AB49EB" w:rsidRPr="001578D1">
        <w:rPr>
          <w:rFonts w:ascii="Arial" w:hAnsi="Arial" w:cs="Arial"/>
          <w:b/>
          <w:spacing w:val="-3"/>
          <w:sz w:val="22"/>
          <w:szCs w:val="22"/>
        </w:rPr>
        <w:tab/>
        <w:t xml:space="preserve">Identification of Source.  </w:t>
      </w:r>
      <w:r w:rsidR="00AB49EB" w:rsidRPr="001578D1">
        <w:rPr>
          <w:rFonts w:ascii="Arial" w:hAnsi="Arial" w:cs="Arial"/>
          <w:sz w:val="22"/>
          <w:szCs w:val="22"/>
        </w:rPr>
        <w:t>When the source of funds for a monetary or in-kind contribution is not the person who gives the monetary or in-kind contribution to a campaign</w:t>
      </w:r>
      <w:r w:rsidR="00820EFB" w:rsidRPr="001578D1">
        <w:rPr>
          <w:rFonts w:ascii="Arial" w:hAnsi="Arial" w:cs="Arial"/>
          <w:sz w:val="22"/>
          <w:szCs w:val="22"/>
        </w:rPr>
        <w:t>,</w:t>
      </w:r>
      <w:r w:rsidR="00AB49EB" w:rsidRPr="001578D1">
        <w:rPr>
          <w:rFonts w:ascii="Arial" w:hAnsi="Arial" w:cs="Arial"/>
          <w:sz w:val="22"/>
          <w:szCs w:val="22"/>
        </w:rPr>
        <w:t xml:space="preserve"> the person giving the contribution shall be presumed to have concealed the source of the contribution if</w:t>
      </w:r>
      <w:r w:rsidR="007B501E" w:rsidRPr="001578D1">
        <w:rPr>
          <w:rFonts w:ascii="Arial" w:hAnsi="Arial" w:cs="Arial"/>
          <w:sz w:val="22"/>
          <w:szCs w:val="22"/>
        </w:rPr>
        <w:t>,</w:t>
      </w:r>
      <w:r w:rsidR="00AB49EB" w:rsidRPr="001578D1">
        <w:rPr>
          <w:rFonts w:ascii="Arial" w:hAnsi="Arial" w:cs="Arial"/>
          <w:sz w:val="22"/>
          <w:szCs w:val="22"/>
        </w:rPr>
        <w:t xml:space="preserve"> at the time the contribution is made, the person does not inform the candidate or treasurer of the true and actual source of funds from which the contribution is made.  I</w:t>
      </w:r>
      <w:r w:rsidR="00AB49EB" w:rsidRPr="001578D1">
        <w:rPr>
          <w:rFonts w:ascii="Arial" w:hAnsi="Arial" w:cs="Arial"/>
          <w:spacing w:val="-3"/>
          <w:sz w:val="22"/>
          <w:szCs w:val="22"/>
        </w:rPr>
        <w:t xml:space="preserve">n cases where the source of the contribution is known, the campaign treasurer shall report the known source of the contribution.  Contributors of contributions made through an intermediary or conduit or transmitted by an intermediary shall identify the true and actual source of the funds.  </w:t>
      </w:r>
    </w:p>
    <w:p w14:paraId="6E09F4A4" w14:textId="77777777" w:rsidR="006306CF" w:rsidRPr="001578D1" w:rsidRDefault="00851062" w:rsidP="00AB6E51">
      <w:pPr>
        <w:suppressAutoHyphens/>
        <w:spacing w:after="240"/>
        <w:rPr>
          <w:rFonts w:ascii="Arial" w:hAnsi="Arial" w:cs="Arial"/>
          <w:spacing w:val="-3"/>
          <w:sz w:val="22"/>
          <w:szCs w:val="22"/>
        </w:rPr>
      </w:pPr>
      <w:r w:rsidRPr="001578D1">
        <w:rPr>
          <w:rFonts w:ascii="Arial" w:hAnsi="Arial" w:cs="Arial"/>
          <w:b/>
          <w:spacing w:val="-3"/>
          <w:sz w:val="22"/>
          <w:szCs w:val="22"/>
        </w:rPr>
        <w:t>F</w:t>
      </w:r>
      <w:r w:rsidR="00AB49EB" w:rsidRPr="001578D1">
        <w:rPr>
          <w:rFonts w:ascii="Arial" w:hAnsi="Arial" w:cs="Arial"/>
          <w:b/>
          <w:spacing w:val="-3"/>
          <w:sz w:val="22"/>
          <w:szCs w:val="22"/>
        </w:rPr>
        <w:t>.</w:t>
      </w:r>
      <w:r w:rsidR="00AB49EB" w:rsidRPr="001578D1">
        <w:rPr>
          <w:rFonts w:ascii="Arial" w:hAnsi="Arial" w:cs="Arial"/>
          <w:b/>
          <w:spacing w:val="-3"/>
          <w:sz w:val="22"/>
          <w:szCs w:val="22"/>
        </w:rPr>
        <w:tab/>
        <w:t>Attribution of Earmarked Contributions</w:t>
      </w:r>
      <w:r w:rsidR="00DB2194" w:rsidRPr="001578D1">
        <w:rPr>
          <w:rFonts w:ascii="Arial" w:hAnsi="Arial" w:cs="Arial"/>
          <w:b/>
          <w:spacing w:val="-3"/>
          <w:sz w:val="22"/>
          <w:szCs w:val="22"/>
        </w:rPr>
        <w:t>.</w:t>
      </w:r>
      <w:r w:rsidR="00AB49EB" w:rsidRPr="001578D1">
        <w:rPr>
          <w:rFonts w:ascii="Arial" w:hAnsi="Arial" w:cs="Arial"/>
          <w:b/>
          <w:spacing w:val="-3"/>
          <w:sz w:val="22"/>
          <w:szCs w:val="22"/>
        </w:rPr>
        <w:t xml:space="preserve">  </w:t>
      </w:r>
      <w:r w:rsidR="00AB49EB" w:rsidRPr="001578D1">
        <w:rPr>
          <w:rFonts w:ascii="Arial" w:hAnsi="Arial" w:cs="Arial"/>
          <w:spacing w:val="-3"/>
          <w:sz w:val="22"/>
          <w:szCs w:val="22"/>
        </w:rPr>
        <w:t xml:space="preserve">An earmarked contribution shall be attributed to both the actual contributor and the conduit. </w:t>
      </w:r>
      <w:r w:rsidR="007B501E" w:rsidRPr="001578D1">
        <w:rPr>
          <w:rFonts w:ascii="Arial" w:hAnsi="Arial" w:cs="Arial"/>
          <w:spacing w:val="-3"/>
          <w:sz w:val="22"/>
          <w:szCs w:val="22"/>
        </w:rPr>
        <w:t xml:space="preserve"> </w:t>
      </w:r>
      <w:r w:rsidR="00AB49EB" w:rsidRPr="001578D1">
        <w:rPr>
          <w:rFonts w:ascii="Arial" w:hAnsi="Arial" w:cs="Arial"/>
          <w:spacing w:val="-3"/>
          <w:sz w:val="22"/>
          <w:szCs w:val="22"/>
        </w:rPr>
        <w:t xml:space="preserve">All contributions made by a person or entity, either directly or indirectly, to a candidate or to a political committee, are considered to be contributions from that person or entity to the candidate or political committee, as are contributions that are in any way earmarked or otherwise directed through an intermediary or conduit to the candidate or political committee.  For the purposes of this section, "earmarked" means a designation, instruction, or encumbrance, whether direct or indirect, expressed or implied, or oral or written, that is intended to result in or does result in all or any part of a contribution being made to a certain candidate.  If a conduit or intermediary exercises any direction or control over the choice of the recipient candidate, the contribution </w:t>
      </w:r>
      <w:proofErr w:type="gramStart"/>
      <w:r w:rsidR="00AB49EB" w:rsidRPr="001578D1">
        <w:rPr>
          <w:rFonts w:ascii="Arial" w:hAnsi="Arial" w:cs="Arial"/>
          <w:spacing w:val="-3"/>
          <w:sz w:val="22"/>
          <w:szCs w:val="22"/>
        </w:rPr>
        <w:t>is considered to be</w:t>
      </w:r>
      <w:proofErr w:type="gramEnd"/>
      <w:r w:rsidR="00AB49EB" w:rsidRPr="001578D1">
        <w:rPr>
          <w:rFonts w:ascii="Arial" w:hAnsi="Arial" w:cs="Arial"/>
          <w:spacing w:val="-3"/>
          <w:sz w:val="22"/>
          <w:szCs w:val="22"/>
        </w:rPr>
        <w:t xml:space="preserve"> by both the original contributor and the conduit or intermediary.</w:t>
      </w:r>
    </w:p>
    <w:p w14:paraId="0EFB39E2" w14:textId="77777777" w:rsidR="00A3366F" w:rsidRPr="001578D1" w:rsidRDefault="00851062" w:rsidP="00AB6E51">
      <w:pPr>
        <w:pStyle w:val="BlockText"/>
        <w:spacing w:after="240"/>
        <w:ind w:left="0" w:right="0"/>
        <w:jc w:val="left"/>
        <w:rPr>
          <w:rFonts w:cs="Arial"/>
          <w:b/>
          <w:szCs w:val="22"/>
        </w:rPr>
      </w:pPr>
      <w:r w:rsidRPr="001578D1">
        <w:rPr>
          <w:rFonts w:cs="Arial"/>
          <w:b/>
          <w:szCs w:val="22"/>
        </w:rPr>
        <w:t>G</w:t>
      </w:r>
      <w:r w:rsidR="004E07A9" w:rsidRPr="001578D1">
        <w:rPr>
          <w:rFonts w:cs="Arial"/>
          <w:b/>
          <w:szCs w:val="22"/>
        </w:rPr>
        <w:t>.</w:t>
      </w:r>
      <w:r w:rsidR="00A20A06" w:rsidRPr="001578D1">
        <w:rPr>
          <w:rFonts w:cs="Arial"/>
          <w:b/>
          <w:szCs w:val="22"/>
        </w:rPr>
        <w:tab/>
      </w:r>
      <w:r w:rsidR="00DB2194" w:rsidRPr="001578D1">
        <w:rPr>
          <w:rFonts w:cs="Arial"/>
          <w:b/>
          <w:szCs w:val="22"/>
        </w:rPr>
        <w:t>A</w:t>
      </w:r>
      <w:r w:rsidR="00A3366F" w:rsidRPr="001578D1">
        <w:rPr>
          <w:rFonts w:cs="Arial"/>
          <w:b/>
          <w:szCs w:val="22"/>
        </w:rPr>
        <w:t>ccepting and reporting contributions made by credit/debit card.</w:t>
      </w:r>
    </w:p>
    <w:p w14:paraId="56E841C8" w14:textId="77777777" w:rsidR="00A3366F" w:rsidRPr="001578D1" w:rsidRDefault="004E07A9" w:rsidP="00AB6E51">
      <w:pPr>
        <w:suppressAutoHyphens/>
        <w:spacing w:after="240"/>
        <w:ind w:firstLine="342"/>
        <w:rPr>
          <w:rStyle w:val="Strong"/>
          <w:rFonts w:ascii="Arial" w:hAnsi="Arial" w:cs="Arial"/>
          <w:b w:val="0"/>
          <w:sz w:val="22"/>
          <w:szCs w:val="22"/>
        </w:rPr>
      </w:pPr>
      <w:r w:rsidRPr="001578D1">
        <w:rPr>
          <w:rFonts w:ascii="Arial" w:hAnsi="Arial" w:cs="Arial"/>
          <w:sz w:val="22"/>
          <w:szCs w:val="22"/>
        </w:rPr>
        <w:t>1</w:t>
      </w:r>
      <w:r w:rsidR="00A3366F" w:rsidRPr="001578D1">
        <w:rPr>
          <w:rFonts w:ascii="Arial" w:hAnsi="Arial" w:cs="Arial"/>
          <w:sz w:val="22"/>
          <w:szCs w:val="22"/>
        </w:rPr>
        <w:t>.</w:t>
      </w:r>
      <w:r w:rsidR="00A20A06" w:rsidRPr="001578D1">
        <w:rPr>
          <w:rFonts w:ascii="Arial" w:hAnsi="Arial" w:cs="Arial"/>
          <w:sz w:val="22"/>
          <w:szCs w:val="22"/>
        </w:rPr>
        <w:tab/>
      </w:r>
      <w:r w:rsidR="00A3366F" w:rsidRPr="001578D1">
        <w:rPr>
          <w:rFonts w:ascii="Arial" w:hAnsi="Arial" w:cs="Arial"/>
          <w:sz w:val="22"/>
          <w:szCs w:val="22"/>
        </w:rPr>
        <w:t xml:space="preserve">Contributors may not use corporate credit/debit cards to make campaign contributions.  The campaign shall verify that </w:t>
      </w:r>
      <w:r w:rsidR="00A3366F" w:rsidRPr="001578D1">
        <w:rPr>
          <w:rStyle w:val="Strong"/>
          <w:rFonts w:ascii="Arial" w:hAnsi="Arial" w:cs="Arial"/>
          <w:b w:val="0"/>
          <w:sz w:val="22"/>
          <w:szCs w:val="22"/>
        </w:rPr>
        <w:t xml:space="preserve">the credit/debit card funds being contributed are the personal funds of the contributor and are not those of another by: </w:t>
      </w:r>
    </w:p>
    <w:p w14:paraId="273075B7" w14:textId="77777777" w:rsidR="00A3366F" w:rsidRPr="001578D1" w:rsidRDefault="008F60AA" w:rsidP="00A20A06">
      <w:pPr>
        <w:pStyle w:val="BodyText2"/>
        <w:spacing w:after="240" w:line="240" w:lineRule="auto"/>
        <w:ind w:left="360" w:right="432" w:firstLine="360"/>
        <w:jc w:val="both"/>
        <w:rPr>
          <w:rFonts w:ascii="Arial" w:hAnsi="Arial" w:cs="Arial"/>
          <w:sz w:val="22"/>
          <w:szCs w:val="22"/>
        </w:rPr>
      </w:pPr>
      <w:r w:rsidRPr="001578D1">
        <w:rPr>
          <w:rStyle w:val="Strong"/>
          <w:rFonts w:ascii="Arial" w:hAnsi="Arial" w:cs="Arial"/>
          <w:b w:val="0"/>
          <w:sz w:val="22"/>
          <w:szCs w:val="22"/>
        </w:rPr>
        <w:t>a</w:t>
      </w:r>
      <w:r w:rsidR="00A20A06" w:rsidRPr="001578D1">
        <w:rPr>
          <w:rStyle w:val="Strong"/>
          <w:rFonts w:ascii="Arial" w:hAnsi="Arial" w:cs="Arial"/>
          <w:b w:val="0"/>
          <w:sz w:val="22"/>
          <w:szCs w:val="22"/>
        </w:rPr>
        <w:t>.</w:t>
      </w:r>
      <w:r w:rsidR="00A20A06" w:rsidRPr="001578D1">
        <w:rPr>
          <w:rStyle w:val="Strong"/>
          <w:rFonts w:ascii="Arial" w:hAnsi="Arial" w:cs="Arial"/>
          <w:b w:val="0"/>
          <w:sz w:val="22"/>
          <w:szCs w:val="22"/>
        </w:rPr>
        <w:tab/>
      </w:r>
      <w:r w:rsidR="00A3366F" w:rsidRPr="001578D1">
        <w:rPr>
          <w:rFonts w:ascii="Arial" w:hAnsi="Arial" w:cs="Arial"/>
          <w:sz w:val="22"/>
          <w:szCs w:val="22"/>
        </w:rPr>
        <w:t xml:space="preserve">requiring the contributor to: </w:t>
      </w:r>
    </w:p>
    <w:p w14:paraId="0920C214" w14:textId="77777777" w:rsidR="00A3366F" w:rsidRPr="001578D1" w:rsidRDefault="00A20A06" w:rsidP="007B501E">
      <w:pPr>
        <w:pStyle w:val="BodyText2"/>
        <w:spacing w:after="240" w:line="240" w:lineRule="auto"/>
        <w:ind w:right="432" w:firstLine="1080"/>
        <w:rPr>
          <w:rFonts w:ascii="Arial" w:hAnsi="Arial" w:cs="Arial"/>
          <w:sz w:val="22"/>
          <w:szCs w:val="22"/>
        </w:rPr>
      </w:pPr>
      <w:r w:rsidRPr="001578D1">
        <w:rPr>
          <w:rFonts w:ascii="Arial" w:hAnsi="Arial" w:cs="Arial"/>
          <w:sz w:val="22"/>
          <w:szCs w:val="22"/>
        </w:rPr>
        <w:t>1.</w:t>
      </w:r>
      <w:r w:rsidRPr="001578D1">
        <w:rPr>
          <w:rFonts w:ascii="Arial" w:hAnsi="Arial" w:cs="Arial"/>
          <w:sz w:val="22"/>
          <w:szCs w:val="22"/>
        </w:rPr>
        <w:tab/>
      </w:r>
      <w:r w:rsidR="00A3366F" w:rsidRPr="001578D1">
        <w:rPr>
          <w:rFonts w:ascii="Arial" w:hAnsi="Arial" w:cs="Arial"/>
          <w:sz w:val="22"/>
          <w:szCs w:val="22"/>
        </w:rPr>
        <w:t xml:space="preserve">check a box on a website affirming that the contributor is using his or her own personal funds, or </w:t>
      </w:r>
    </w:p>
    <w:p w14:paraId="48C22F83" w14:textId="77777777" w:rsidR="00A3366F" w:rsidRPr="001578D1" w:rsidRDefault="00A20A06" w:rsidP="007B501E">
      <w:pPr>
        <w:pStyle w:val="BodyText2"/>
        <w:spacing w:after="240" w:line="240" w:lineRule="auto"/>
        <w:ind w:right="432" w:firstLine="1080"/>
        <w:rPr>
          <w:rFonts w:ascii="Arial" w:hAnsi="Arial" w:cs="Arial"/>
          <w:sz w:val="22"/>
          <w:szCs w:val="22"/>
        </w:rPr>
      </w:pPr>
      <w:r w:rsidRPr="001578D1">
        <w:rPr>
          <w:rFonts w:ascii="Arial" w:hAnsi="Arial" w:cs="Arial"/>
          <w:sz w:val="22"/>
          <w:szCs w:val="22"/>
        </w:rPr>
        <w:t>2.</w:t>
      </w:r>
      <w:r w:rsidRPr="001578D1">
        <w:rPr>
          <w:rFonts w:ascii="Arial" w:hAnsi="Arial" w:cs="Arial"/>
          <w:sz w:val="22"/>
          <w:szCs w:val="22"/>
        </w:rPr>
        <w:tab/>
      </w:r>
      <w:r w:rsidR="00A3366F" w:rsidRPr="001578D1">
        <w:rPr>
          <w:rFonts w:ascii="Arial" w:hAnsi="Arial" w:cs="Arial"/>
          <w:sz w:val="22"/>
          <w:szCs w:val="22"/>
        </w:rPr>
        <w:t xml:space="preserve">sign a remittance envelope or a credit card slip authorizing the use of the contributor’s credit/debit card for the contribution, and, </w:t>
      </w:r>
    </w:p>
    <w:p w14:paraId="5CA5A1E9" w14:textId="77777777" w:rsidR="00A3366F" w:rsidRPr="001578D1" w:rsidRDefault="008F60AA" w:rsidP="007B501E">
      <w:pPr>
        <w:pStyle w:val="BodyText2"/>
        <w:spacing w:after="240" w:line="240" w:lineRule="auto"/>
        <w:ind w:right="432" w:firstLine="720"/>
        <w:rPr>
          <w:rFonts w:ascii="Arial" w:hAnsi="Arial" w:cs="Arial"/>
          <w:sz w:val="22"/>
          <w:szCs w:val="22"/>
        </w:rPr>
      </w:pPr>
      <w:r w:rsidRPr="001578D1">
        <w:rPr>
          <w:rFonts w:ascii="Arial" w:hAnsi="Arial" w:cs="Arial"/>
          <w:sz w:val="22"/>
          <w:szCs w:val="22"/>
        </w:rPr>
        <w:t>b</w:t>
      </w:r>
      <w:r w:rsidR="00A20A06" w:rsidRPr="001578D1">
        <w:rPr>
          <w:rFonts w:ascii="Arial" w:hAnsi="Arial" w:cs="Arial"/>
          <w:sz w:val="22"/>
          <w:szCs w:val="22"/>
        </w:rPr>
        <w:t>.</w:t>
      </w:r>
      <w:r w:rsidR="00A20A06" w:rsidRPr="001578D1">
        <w:rPr>
          <w:rFonts w:ascii="Arial" w:hAnsi="Arial" w:cs="Arial"/>
          <w:sz w:val="22"/>
          <w:szCs w:val="22"/>
        </w:rPr>
        <w:tab/>
      </w:r>
      <w:r w:rsidR="00A3366F" w:rsidRPr="001578D1">
        <w:rPr>
          <w:rFonts w:ascii="Arial" w:hAnsi="Arial" w:cs="Arial"/>
          <w:sz w:val="22"/>
          <w:szCs w:val="22"/>
        </w:rPr>
        <w:t xml:space="preserve">obtaining the bank’s approval of the transaction based upon, at a minimum, characters from the credit/debit card number and expiration date. </w:t>
      </w:r>
    </w:p>
    <w:p w14:paraId="59414202" w14:textId="77777777" w:rsidR="00A3366F" w:rsidRPr="001578D1" w:rsidRDefault="00A3366F" w:rsidP="007B501E">
      <w:pPr>
        <w:pStyle w:val="BodyText2"/>
        <w:spacing w:after="240" w:line="240" w:lineRule="auto"/>
        <w:ind w:right="432" w:firstLine="342"/>
        <w:rPr>
          <w:rFonts w:ascii="Arial" w:hAnsi="Arial" w:cs="Arial"/>
          <w:sz w:val="22"/>
          <w:szCs w:val="22"/>
        </w:rPr>
      </w:pPr>
      <w:r w:rsidRPr="001578D1">
        <w:rPr>
          <w:rFonts w:ascii="Arial" w:hAnsi="Arial" w:cs="Arial"/>
          <w:sz w:val="22"/>
          <w:szCs w:val="22"/>
        </w:rPr>
        <w:t>If such verification cannot be obtained, the campaign shall not process the contribution.</w:t>
      </w:r>
    </w:p>
    <w:p w14:paraId="378E22D0" w14:textId="77777777" w:rsidR="00A3366F" w:rsidRPr="001578D1" w:rsidRDefault="007B501E" w:rsidP="00A20A06">
      <w:pPr>
        <w:suppressAutoHyphens/>
        <w:spacing w:after="240"/>
        <w:ind w:firstLine="342"/>
        <w:rPr>
          <w:rFonts w:ascii="Arial" w:hAnsi="Arial" w:cs="Arial"/>
          <w:sz w:val="22"/>
          <w:szCs w:val="22"/>
        </w:rPr>
      </w:pPr>
      <w:r w:rsidRPr="001578D1">
        <w:rPr>
          <w:rFonts w:ascii="Arial" w:hAnsi="Arial" w:cs="Arial"/>
          <w:sz w:val="22"/>
          <w:szCs w:val="22"/>
        </w:rPr>
        <w:t>2</w:t>
      </w:r>
      <w:r w:rsidR="00A3366F" w:rsidRPr="001578D1">
        <w:rPr>
          <w:rFonts w:ascii="Arial" w:hAnsi="Arial" w:cs="Arial"/>
          <w:sz w:val="22"/>
          <w:szCs w:val="22"/>
        </w:rPr>
        <w:t>.</w:t>
      </w:r>
      <w:r w:rsidR="00A20A06" w:rsidRPr="001578D1">
        <w:rPr>
          <w:rFonts w:ascii="Arial" w:hAnsi="Arial" w:cs="Arial"/>
          <w:sz w:val="22"/>
          <w:szCs w:val="22"/>
        </w:rPr>
        <w:tab/>
      </w:r>
      <w:r w:rsidR="00A3366F" w:rsidRPr="001578D1">
        <w:rPr>
          <w:rFonts w:ascii="Arial" w:hAnsi="Arial" w:cs="Arial"/>
          <w:sz w:val="22"/>
          <w:szCs w:val="22"/>
        </w:rPr>
        <w:t xml:space="preserve">A credit/debit card contribution obtained by telephone or in person is received when the credit/debit card information is given to the campaign official or the campaign’s agent.  Such credit/debit card information shall be submitted to the credit/debit card company within five business days of receipt by the campaign or the campaign’s agent.  A credit/debit card contribution made on the Internet is received on the date when a campaign official or the campaign’s agent receives notice of the contribution.  If the credit/debit card information is transmitted directly to the credit/debit card company when the cardholder posts the card number on the campaign web site, the campaign receives notice of the contribution when the campaign official or the campaign’s agent receives the credit/debit card company’s statement of the deposit of those funds.  If the credit/debit card information is stored until the campaign retrieves it and submits it to the credit/debit card company, the campaign receives notice of the contribution when the campaign official or the campaign’s agent retrieves the information.  </w:t>
      </w:r>
      <w:r w:rsidR="000B1504" w:rsidRPr="001578D1">
        <w:rPr>
          <w:rFonts w:ascii="Arial" w:hAnsi="Arial" w:cs="Arial"/>
          <w:sz w:val="22"/>
          <w:szCs w:val="22"/>
        </w:rPr>
        <w:t>A</w:t>
      </w:r>
      <w:r w:rsidR="00A3366F" w:rsidRPr="001578D1">
        <w:rPr>
          <w:rFonts w:ascii="Arial" w:hAnsi="Arial" w:cs="Arial"/>
          <w:sz w:val="22"/>
          <w:szCs w:val="22"/>
        </w:rPr>
        <w:t xml:space="preserve"> campaign official or a campaign agent shall check the storage site at least once a week to retrieve such information and shall submit the information to the credit/debit card company no later than five business days from the date the cardholder posted the card number on the campaign web site. </w:t>
      </w:r>
    </w:p>
    <w:p w14:paraId="62DA6877" w14:textId="77777777" w:rsidR="00A3366F" w:rsidRPr="001578D1" w:rsidRDefault="007B501E" w:rsidP="00AB6E51">
      <w:pPr>
        <w:suppressAutoHyphens/>
        <w:spacing w:after="240"/>
        <w:ind w:firstLine="342"/>
        <w:rPr>
          <w:rFonts w:ascii="Arial" w:hAnsi="Arial" w:cs="Arial"/>
          <w:sz w:val="22"/>
          <w:szCs w:val="22"/>
        </w:rPr>
      </w:pPr>
      <w:r w:rsidRPr="001578D1">
        <w:rPr>
          <w:rFonts w:ascii="Arial" w:hAnsi="Arial" w:cs="Arial"/>
          <w:sz w:val="22"/>
          <w:szCs w:val="22"/>
        </w:rPr>
        <w:t>3</w:t>
      </w:r>
      <w:r w:rsidR="00A3366F" w:rsidRPr="001578D1">
        <w:rPr>
          <w:rFonts w:ascii="Arial" w:hAnsi="Arial" w:cs="Arial"/>
          <w:sz w:val="22"/>
          <w:szCs w:val="22"/>
        </w:rPr>
        <w:t>.</w:t>
      </w:r>
      <w:r w:rsidR="00A20A06" w:rsidRPr="001578D1">
        <w:rPr>
          <w:rFonts w:ascii="Arial" w:hAnsi="Arial" w:cs="Arial"/>
          <w:sz w:val="22"/>
          <w:szCs w:val="22"/>
        </w:rPr>
        <w:tab/>
      </w:r>
      <w:r w:rsidR="00A3366F" w:rsidRPr="001578D1">
        <w:rPr>
          <w:rFonts w:ascii="Arial" w:hAnsi="Arial" w:cs="Arial"/>
          <w:sz w:val="22"/>
          <w:szCs w:val="22"/>
        </w:rPr>
        <w:t xml:space="preserve">A candidate or political committee must treat the full amount of a contribution as the contributed amount, even though the candidate or political committee may receive a lesser amount because of transaction fees.  If the bank deposit by the credit/debit card company is for the contribution amount less the transaction fee, the campaign shall report on the C-3 for that deposit, the total contribution for each contributor.  The transaction fee shall be reported on the Schedule A of the appropriate C-4. </w:t>
      </w:r>
    </w:p>
    <w:p w14:paraId="6FE69470" w14:textId="77777777" w:rsidR="002C41C4" w:rsidRPr="001578D1" w:rsidRDefault="007B501E" w:rsidP="00AB6E51">
      <w:pPr>
        <w:suppressAutoHyphens/>
        <w:spacing w:after="240"/>
        <w:ind w:firstLine="342"/>
        <w:rPr>
          <w:rFonts w:ascii="Arial" w:hAnsi="Arial" w:cs="Arial"/>
          <w:sz w:val="22"/>
          <w:szCs w:val="22"/>
        </w:rPr>
      </w:pPr>
      <w:r w:rsidRPr="001578D1">
        <w:rPr>
          <w:rFonts w:ascii="Arial" w:hAnsi="Arial" w:cs="Arial"/>
          <w:sz w:val="22"/>
          <w:szCs w:val="22"/>
        </w:rPr>
        <w:t>4</w:t>
      </w:r>
      <w:r w:rsidR="00A3366F" w:rsidRPr="001578D1">
        <w:rPr>
          <w:rFonts w:ascii="Arial" w:hAnsi="Arial" w:cs="Arial"/>
          <w:sz w:val="22"/>
          <w:szCs w:val="22"/>
        </w:rPr>
        <w:t>.</w:t>
      </w:r>
      <w:r w:rsidR="00A946EA" w:rsidRPr="001578D1">
        <w:rPr>
          <w:rFonts w:ascii="Arial" w:hAnsi="Arial" w:cs="Arial"/>
          <w:sz w:val="22"/>
          <w:szCs w:val="22"/>
        </w:rPr>
        <w:t xml:space="preserve">  When a contribution is made by credit/debit card over the Internet, the electronic record of the transaction created and transmitted by the accountholder shall constitute a “written instrument.”  This record must be printed in hardcopy and preserved by the recipient candidate or political committee for five calendar years.</w:t>
      </w:r>
      <w:r w:rsidR="00A3366F" w:rsidRPr="001578D1">
        <w:rPr>
          <w:rFonts w:ascii="Arial" w:hAnsi="Arial" w:cs="Arial"/>
          <w:sz w:val="22"/>
          <w:szCs w:val="22"/>
        </w:rPr>
        <w:t xml:space="preserve">  </w:t>
      </w:r>
    </w:p>
    <w:p w14:paraId="7BD98C83" w14:textId="77777777" w:rsidR="00A3366F" w:rsidRPr="001578D1" w:rsidRDefault="007B501E" w:rsidP="00AB6E51">
      <w:pPr>
        <w:suppressAutoHyphens/>
        <w:spacing w:after="240"/>
        <w:ind w:firstLine="342"/>
        <w:rPr>
          <w:rFonts w:ascii="Arial" w:hAnsi="Arial" w:cs="Arial"/>
          <w:sz w:val="22"/>
          <w:szCs w:val="22"/>
        </w:rPr>
      </w:pPr>
      <w:r w:rsidRPr="001578D1">
        <w:rPr>
          <w:rFonts w:ascii="Arial" w:hAnsi="Arial" w:cs="Arial"/>
          <w:sz w:val="22"/>
          <w:szCs w:val="22"/>
        </w:rPr>
        <w:t>5</w:t>
      </w:r>
      <w:r w:rsidR="00A3366F" w:rsidRPr="001578D1">
        <w:rPr>
          <w:rFonts w:ascii="Arial" w:hAnsi="Arial" w:cs="Arial"/>
          <w:sz w:val="22"/>
          <w:szCs w:val="22"/>
        </w:rPr>
        <w:t xml:space="preserve">.  </w:t>
      </w:r>
      <w:r w:rsidR="0045799C" w:rsidRPr="001578D1">
        <w:rPr>
          <w:rFonts w:ascii="Arial" w:hAnsi="Arial" w:cs="Arial"/>
          <w:sz w:val="22"/>
          <w:szCs w:val="22"/>
        </w:rPr>
        <w:t xml:space="preserve"> </w:t>
      </w:r>
      <w:r w:rsidR="00E65E9F" w:rsidRPr="001578D1">
        <w:rPr>
          <w:rFonts w:ascii="Arial" w:hAnsi="Arial" w:cs="Arial"/>
          <w:sz w:val="22"/>
          <w:szCs w:val="22"/>
        </w:rPr>
        <w:t>A committee must collect the following information regarding credit card contributions, in addition to the information that otherwise must be reported under the Elections Code:</w:t>
      </w:r>
    </w:p>
    <w:p w14:paraId="63F0794B" w14:textId="77777777" w:rsidR="00A3366F" w:rsidRPr="001578D1" w:rsidRDefault="00A3366F" w:rsidP="002C5A65">
      <w:pPr>
        <w:numPr>
          <w:ilvl w:val="0"/>
          <w:numId w:val="26"/>
        </w:numPr>
        <w:tabs>
          <w:tab w:val="clear" w:pos="1872"/>
          <w:tab w:val="num" w:pos="1083"/>
        </w:tabs>
        <w:ind w:left="1083" w:hanging="342"/>
        <w:rPr>
          <w:rFonts w:ascii="Arial" w:hAnsi="Arial" w:cs="Arial"/>
          <w:sz w:val="22"/>
          <w:szCs w:val="22"/>
        </w:rPr>
      </w:pPr>
      <w:r w:rsidRPr="001578D1">
        <w:rPr>
          <w:rFonts w:ascii="Arial" w:hAnsi="Arial" w:cs="Arial"/>
          <w:sz w:val="22"/>
          <w:szCs w:val="22"/>
        </w:rPr>
        <w:t xml:space="preserve">Name on Card </w:t>
      </w:r>
    </w:p>
    <w:p w14:paraId="1B6A2E41" w14:textId="77777777" w:rsidR="00A3366F" w:rsidRPr="001578D1" w:rsidRDefault="00A3366F" w:rsidP="002C5A65">
      <w:pPr>
        <w:numPr>
          <w:ilvl w:val="0"/>
          <w:numId w:val="26"/>
        </w:numPr>
        <w:tabs>
          <w:tab w:val="clear" w:pos="1872"/>
          <w:tab w:val="num" w:pos="1083"/>
        </w:tabs>
        <w:ind w:left="1083" w:hanging="342"/>
        <w:rPr>
          <w:rFonts w:ascii="Arial" w:hAnsi="Arial" w:cs="Arial"/>
          <w:sz w:val="22"/>
          <w:szCs w:val="22"/>
        </w:rPr>
      </w:pPr>
      <w:r w:rsidRPr="001578D1">
        <w:rPr>
          <w:rFonts w:ascii="Arial" w:hAnsi="Arial" w:cs="Arial"/>
          <w:sz w:val="22"/>
          <w:szCs w:val="22"/>
        </w:rPr>
        <w:t>Date Contribution Processed (submitted to the bank)</w:t>
      </w:r>
    </w:p>
    <w:p w14:paraId="537D3EB1" w14:textId="77777777" w:rsidR="00A3366F" w:rsidRPr="001578D1" w:rsidRDefault="00A3366F" w:rsidP="002C5A65">
      <w:pPr>
        <w:numPr>
          <w:ilvl w:val="0"/>
          <w:numId w:val="26"/>
        </w:numPr>
        <w:tabs>
          <w:tab w:val="clear" w:pos="1872"/>
          <w:tab w:val="num" w:pos="1083"/>
        </w:tabs>
        <w:ind w:left="1083" w:hanging="342"/>
        <w:rPr>
          <w:rFonts w:ascii="Arial" w:hAnsi="Arial" w:cs="Arial"/>
          <w:sz w:val="22"/>
          <w:szCs w:val="22"/>
        </w:rPr>
      </w:pPr>
      <w:r w:rsidRPr="001578D1">
        <w:rPr>
          <w:rFonts w:ascii="Arial" w:hAnsi="Arial" w:cs="Arial"/>
          <w:sz w:val="22"/>
          <w:szCs w:val="22"/>
        </w:rPr>
        <w:t>Authorization Code provided by the bank</w:t>
      </w:r>
      <w:r w:rsidRPr="001578D1">
        <w:rPr>
          <w:rFonts w:ascii="Arial" w:hAnsi="Arial" w:cs="Arial"/>
          <w:strike/>
          <w:sz w:val="22"/>
          <w:szCs w:val="22"/>
        </w:rPr>
        <w:t xml:space="preserve"> </w:t>
      </w:r>
    </w:p>
    <w:p w14:paraId="06DAE64B" w14:textId="77777777" w:rsidR="00A3366F" w:rsidRPr="001578D1" w:rsidRDefault="00A3366F" w:rsidP="002C5A65">
      <w:pPr>
        <w:numPr>
          <w:ilvl w:val="0"/>
          <w:numId w:val="26"/>
        </w:numPr>
        <w:tabs>
          <w:tab w:val="clear" w:pos="1872"/>
          <w:tab w:val="num" w:pos="1083"/>
        </w:tabs>
        <w:ind w:left="1083" w:hanging="342"/>
        <w:rPr>
          <w:rFonts w:ascii="Arial" w:hAnsi="Arial" w:cs="Arial"/>
          <w:sz w:val="22"/>
          <w:szCs w:val="22"/>
        </w:rPr>
      </w:pPr>
      <w:r w:rsidRPr="001578D1">
        <w:rPr>
          <w:rFonts w:ascii="Arial" w:hAnsi="Arial" w:cs="Arial"/>
          <w:sz w:val="22"/>
          <w:szCs w:val="22"/>
        </w:rPr>
        <w:t>Expiration Date of Credit/Debit Card</w:t>
      </w:r>
    </w:p>
    <w:p w14:paraId="16C1847F" w14:textId="77777777" w:rsidR="00A3366F" w:rsidRPr="001578D1" w:rsidRDefault="00A3366F" w:rsidP="002C5A65">
      <w:pPr>
        <w:numPr>
          <w:ilvl w:val="0"/>
          <w:numId w:val="26"/>
        </w:numPr>
        <w:tabs>
          <w:tab w:val="clear" w:pos="1872"/>
          <w:tab w:val="num" w:pos="1083"/>
        </w:tabs>
        <w:ind w:left="1083" w:hanging="342"/>
        <w:rPr>
          <w:rFonts w:ascii="Arial" w:hAnsi="Arial" w:cs="Arial"/>
          <w:sz w:val="22"/>
          <w:szCs w:val="22"/>
        </w:rPr>
      </w:pPr>
      <w:r w:rsidRPr="001578D1">
        <w:rPr>
          <w:rFonts w:ascii="Arial" w:hAnsi="Arial" w:cs="Arial"/>
          <w:sz w:val="22"/>
          <w:szCs w:val="22"/>
        </w:rPr>
        <w:t>Credit/Debit Card Type (Visa, MasterCard, American Express, etc.)</w:t>
      </w:r>
    </w:p>
    <w:p w14:paraId="1904A6EC" w14:textId="77777777" w:rsidR="00A3366F" w:rsidRPr="001578D1" w:rsidRDefault="00A3366F" w:rsidP="002C5A65">
      <w:pPr>
        <w:numPr>
          <w:ilvl w:val="0"/>
          <w:numId w:val="26"/>
        </w:numPr>
        <w:tabs>
          <w:tab w:val="clear" w:pos="1872"/>
          <w:tab w:val="num" w:pos="1083"/>
        </w:tabs>
        <w:ind w:left="1083" w:hanging="342"/>
        <w:rPr>
          <w:rFonts w:ascii="Arial" w:hAnsi="Arial" w:cs="Arial"/>
          <w:sz w:val="22"/>
          <w:szCs w:val="22"/>
        </w:rPr>
      </w:pPr>
      <w:r w:rsidRPr="001578D1">
        <w:rPr>
          <w:rFonts w:ascii="Arial" w:hAnsi="Arial" w:cs="Arial"/>
          <w:sz w:val="22"/>
          <w:szCs w:val="22"/>
        </w:rPr>
        <w:t xml:space="preserve">Last Four Numbers of Credit/Debit Card </w:t>
      </w:r>
    </w:p>
    <w:p w14:paraId="62847AB5" w14:textId="77777777" w:rsidR="007B501E" w:rsidRPr="001578D1" w:rsidRDefault="007B501E" w:rsidP="007B501E">
      <w:pPr>
        <w:ind w:left="741"/>
        <w:rPr>
          <w:rFonts w:ascii="Arial" w:hAnsi="Arial" w:cs="Arial"/>
          <w:sz w:val="22"/>
          <w:szCs w:val="22"/>
        </w:rPr>
      </w:pPr>
    </w:p>
    <w:p w14:paraId="0F645CD4" w14:textId="77777777" w:rsidR="00A3366F" w:rsidRPr="001578D1" w:rsidRDefault="007B501E" w:rsidP="00AB6E51">
      <w:pPr>
        <w:suppressAutoHyphens/>
        <w:spacing w:after="240"/>
        <w:ind w:firstLine="342"/>
        <w:rPr>
          <w:rStyle w:val="Strong"/>
          <w:rFonts w:ascii="Arial" w:hAnsi="Arial" w:cs="Arial"/>
          <w:b w:val="0"/>
          <w:sz w:val="22"/>
          <w:szCs w:val="22"/>
        </w:rPr>
      </w:pPr>
      <w:r w:rsidRPr="001578D1">
        <w:rPr>
          <w:rStyle w:val="Strong"/>
          <w:rFonts w:ascii="Arial" w:hAnsi="Arial" w:cs="Arial"/>
          <w:b w:val="0"/>
          <w:sz w:val="22"/>
          <w:szCs w:val="22"/>
        </w:rPr>
        <w:t>6</w:t>
      </w:r>
      <w:r w:rsidR="00A3366F" w:rsidRPr="001578D1">
        <w:rPr>
          <w:rStyle w:val="Strong"/>
          <w:rFonts w:ascii="Arial" w:hAnsi="Arial" w:cs="Arial"/>
          <w:b w:val="0"/>
          <w:sz w:val="22"/>
          <w:szCs w:val="22"/>
        </w:rPr>
        <w:t xml:space="preserve">.  A web page on which credit/debit card contributions are solicited shall provide the following boxes for the contributor to check for self-screening and affirmation that: (a) the funds being contributed are the personal funds of the contributor and are not those of another, (b) the contributor is not a foreign national who lacks permanent resident status in the United States, (c) the contributor is making the contribution via the contributor’s personal credit or debit card for which the contributor has a legal obligation to pay, and not through a corporate or business entity card or the card of another, </w:t>
      </w:r>
      <w:r w:rsidRPr="001578D1">
        <w:rPr>
          <w:rStyle w:val="Strong"/>
          <w:rFonts w:ascii="Arial" w:hAnsi="Arial" w:cs="Arial"/>
          <w:b w:val="0"/>
          <w:sz w:val="22"/>
          <w:szCs w:val="22"/>
        </w:rPr>
        <w:t xml:space="preserve">and </w:t>
      </w:r>
      <w:r w:rsidR="00A3366F" w:rsidRPr="001578D1">
        <w:rPr>
          <w:rStyle w:val="Strong"/>
          <w:rFonts w:ascii="Arial" w:hAnsi="Arial" w:cs="Arial"/>
          <w:b w:val="0"/>
          <w:sz w:val="22"/>
          <w:szCs w:val="22"/>
        </w:rPr>
        <w:t>(d) the contributor is at least 18 years old</w:t>
      </w:r>
      <w:r w:rsidR="002857EE" w:rsidRPr="001578D1">
        <w:rPr>
          <w:rStyle w:val="Strong"/>
          <w:rFonts w:ascii="Arial" w:hAnsi="Arial" w:cs="Arial"/>
          <w:b w:val="0"/>
          <w:sz w:val="22"/>
          <w:szCs w:val="22"/>
        </w:rPr>
        <w:t>.</w:t>
      </w:r>
      <w:r w:rsidR="000B1504" w:rsidRPr="001578D1">
        <w:rPr>
          <w:rStyle w:val="Strong"/>
          <w:rFonts w:ascii="Arial" w:hAnsi="Arial" w:cs="Arial"/>
          <w:b w:val="0"/>
          <w:sz w:val="22"/>
          <w:szCs w:val="22"/>
        </w:rPr>
        <w:t xml:space="preserve">  </w:t>
      </w:r>
      <w:r w:rsidR="002857EE" w:rsidRPr="001578D1">
        <w:rPr>
          <w:rStyle w:val="Strong"/>
          <w:rFonts w:ascii="Arial" w:hAnsi="Arial" w:cs="Arial"/>
          <w:b w:val="0"/>
          <w:sz w:val="22"/>
          <w:szCs w:val="22"/>
        </w:rPr>
        <w:t>If</w:t>
      </w:r>
      <w:r w:rsidR="00A3366F" w:rsidRPr="001578D1">
        <w:rPr>
          <w:rStyle w:val="Strong"/>
          <w:rFonts w:ascii="Arial" w:hAnsi="Arial" w:cs="Arial"/>
          <w:b w:val="0"/>
          <w:sz w:val="22"/>
          <w:szCs w:val="22"/>
        </w:rPr>
        <w:t xml:space="preserve"> the contribution </w:t>
      </w:r>
      <w:r w:rsidR="002857EE" w:rsidRPr="001578D1">
        <w:rPr>
          <w:rStyle w:val="Strong"/>
          <w:rFonts w:ascii="Arial" w:hAnsi="Arial" w:cs="Arial"/>
          <w:b w:val="0"/>
          <w:sz w:val="22"/>
          <w:szCs w:val="22"/>
        </w:rPr>
        <w:t xml:space="preserve">exceeds </w:t>
      </w:r>
      <w:r w:rsidR="00A3366F" w:rsidRPr="001578D1">
        <w:rPr>
          <w:rStyle w:val="Strong"/>
          <w:rFonts w:ascii="Arial" w:hAnsi="Arial" w:cs="Arial"/>
          <w:b w:val="0"/>
          <w:sz w:val="22"/>
          <w:szCs w:val="22"/>
        </w:rPr>
        <w:t xml:space="preserve">$100, the </w:t>
      </w:r>
      <w:r w:rsidR="002857EE" w:rsidRPr="001578D1">
        <w:rPr>
          <w:rStyle w:val="Strong"/>
          <w:rFonts w:ascii="Arial" w:hAnsi="Arial" w:cs="Arial"/>
          <w:b w:val="0"/>
          <w:sz w:val="22"/>
          <w:szCs w:val="22"/>
        </w:rPr>
        <w:t xml:space="preserve">web site must also require the </w:t>
      </w:r>
      <w:r w:rsidR="00A3366F" w:rsidRPr="001578D1">
        <w:rPr>
          <w:rStyle w:val="Strong"/>
          <w:rFonts w:ascii="Arial" w:hAnsi="Arial" w:cs="Arial"/>
          <w:b w:val="0"/>
          <w:sz w:val="22"/>
          <w:szCs w:val="22"/>
        </w:rPr>
        <w:t xml:space="preserve">contributor </w:t>
      </w:r>
      <w:r w:rsidR="002857EE" w:rsidRPr="001578D1">
        <w:rPr>
          <w:rStyle w:val="Strong"/>
          <w:rFonts w:ascii="Arial" w:hAnsi="Arial" w:cs="Arial"/>
          <w:b w:val="0"/>
          <w:sz w:val="22"/>
          <w:szCs w:val="22"/>
        </w:rPr>
        <w:t xml:space="preserve">to </w:t>
      </w:r>
      <w:r w:rsidR="00A3366F" w:rsidRPr="001578D1">
        <w:rPr>
          <w:rStyle w:val="Strong"/>
          <w:rFonts w:ascii="Arial" w:hAnsi="Arial" w:cs="Arial"/>
          <w:b w:val="0"/>
          <w:sz w:val="22"/>
          <w:szCs w:val="22"/>
        </w:rPr>
        <w:t>list</w:t>
      </w:r>
      <w:r w:rsidR="000B1504" w:rsidRPr="001578D1">
        <w:rPr>
          <w:rStyle w:val="Strong"/>
          <w:rFonts w:ascii="Arial" w:hAnsi="Arial" w:cs="Arial"/>
          <w:b w:val="0"/>
          <w:sz w:val="22"/>
          <w:szCs w:val="22"/>
        </w:rPr>
        <w:t xml:space="preserve"> </w:t>
      </w:r>
      <w:r w:rsidR="00A3366F" w:rsidRPr="001578D1">
        <w:rPr>
          <w:rStyle w:val="Strong"/>
          <w:rFonts w:ascii="Arial" w:hAnsi="Arial" w:cs="Arial"/>
          <w:b w:val="0"/>
          <w:sz w:val="22"/>
          <w:szCs w:val="22"/>
        </w:rPr>
        <w:t>his</w:t>
      </w:r>
      <w:r w:rsidR="002857EE" w:rsidRPr="001578D1">
        <w:rPr>
          <w:rStyle w:val="Strong"/>
          <w:rFonts w:ascii="Arial" w:hAnsi="Arial" w:cs="Arial"/>
          <w:b w:val="0"/>
          <w:sz w:val="22"/>
          <w:szCs w:val="22"/>
        </w:rPr>
        <w:t xml:space="preserve"> or </w:t>
      </w:r>
      <w:r w:rsidR="00A3366F" w:rsidRPr="001578D1">
        <w:rPr>
          <w:rStyle w:val="Strong"/>
          <w:rFonts w:ascii="Arial" w:hAnsi="Arial" w:cs="Arial"/>
          <w:b w:val="0"/>
          <w:sz w:val="22"/>
          <w:szCs w:val="22"/>
        </w:rPr>
        <w:t>her occupation and the name, city and state of his</w:t>
      </w:r>
      <w:r w:rsidRPr="001578D1">
        <w:rPr>
          <w:rStyle w:val="Strong"/>
          <w:rFonts w:ascii="Arial" w:hAnsi="Arial" w:cs="Arial"/>
          <w:b w:val="0"/>
          <w:sz w:val="22"/>
          <w:szCs w:val="22"/>
        </w:rPr>
        <w:t xml:space="preserve"> or </w:t>
      </w:r>
      <w:r w:rsidR="00A3366F" w:rsidRPr="001578D1">
        <w:rPr>
          <w:rStyle w:val="Strong"/>
          <w:rFonts w:ascii="Arial" w:hAnsi="Arial" w:cs="Arial"/>
          <w:b w:val="0"/>
          <w:sz w:val="22"/>
          <w:szCs w:val="22"/>
        </w:rPr>
        <w:t>her employer.</w:t>
      </w:r>
    </w:p>
    <w:p w14:paraId="1849FA26" w14:textId="77777777" w:rsidR="00A3366F" w:rsidRPr="001578D1" w:rsidRDefault="00851062" w:rsidP="00AB6E51">
      <w:pPr>
        <w:suppressAutoHyphens/>
        <w:spacing w:after="240"/>
        <w:rPr>
          <w:rFonts w:ascii="Arial" w:hAnsi="Arial" w:cs="Arial"/>
          <w:b/>
          <w:spacing w:val="-3"/>
          <w:sz w:val="22"/>
          <w:szCs w:val="22"/>
        </w:rPr>
      </w:pPr>
      <w:r w:rsidRPr="001578D1">
        <w:rPr>
          <w:rFonts w:ascii="Arial" w:hAnsi="Arial" w:cs="Arial"/>
          <w:b/>
          <w:spacing w:val="-3"/>
          <w:sz w:val="22"/>
          <w:szCs w:val="22"/>
        </w:rPr>
        <w:t>H</w:t>
      </w:r>
      <w:r w:rsidR="004E07A9" w:rsidRPr="001578D1">
        <w:rPr>
          <w:rFonts w:ascii="Arial" w:hAnsi="Arial" w:cs="Arial"/>
          <w:b/>
          <w:spacing w:val="-3"/>
          <w:sz w:val="22"/>
          <w:szCs w:val="22"/>
        </w:rPr>
        <w:t>.</w:t>
      </w:r>
      <w:r w:rsidR="00BD3047" w:rsidRPr="001578D1">
        <w:rPr>
          <w:rFonts w:ascii="Arial" w:hAnsi="Arial" w:cs="Arial"/>
          <w:b/>
          <w:spacing w:val="-3"/>
          <w:sz w:val="22"/>
          <w:szCs w:val="22"/>
        </w:rPr>
        <w:tab/>
      </w:r>
      <w:r w:rsidR="00A3366F" w:rsidRPr="001578D1">
        <w:rPr>
          <w:rFonts w:ascii="Arial" w:hAnsi="Arial" w:cs="Arial"/>
          <w:b/>
          <w:spacing w:val="-3"/>
          <w:sz w:val="22"/>
          <w:szCs w:val="22"/>
        </w:rPr>
        <w:t>Other</w:t>
      </w:r>
    </w:p>
    <w:p w14:paraId="690E4211" w14:textId="77777777" w:rsidR="00851062" w:rsidRPr="001578D1" w:rsidRDefault="004E07A9" w:rsidP="00BD3047">
      <w:pPr>
        <w:suppressAutoHyphens/>
        <w:spacing w:after="240"/>
        <w:ind w:firstLine="342"/>
        <w:rPr>
          <w:rFonts w:ascii="Arial" w:hAnsi="Arial" w:cs="Arial"/>
          <w:b/>
          <w:sz w:val="22"/>
          <w:szCs w:val="22"/>
        </w:rPr>
      </w:pPr>
      <w:r w:rsidRPr="001578D1">
        <w:rPr>
          <w:rFonts w:ascii="Arial" w:hAnsi="Arial" w:cs="Arial"/>
          <w:b/>
          <w:sz w:val="22"/>
          <w:szCs w:val="22"/>
        </w:rPr>
        <w:t>1</w:t>
      </w:r>
      <w:r w:rsidR="00A3366F" w:rsidRPr="001578D1">
        <w:rPr>
          <w:rFonts w:ascii="Arial" w:hAnsi="Arial" w:cs="Arial"/>
          <w:b/>
          <w:sz w:val="22"/>
          <w:szCs w:val="22"/>
        </w:rPr>
        <w:t>.</w:t>
      </w:r>
      <w:r w:rsidR="00BD3047" w:rsidRPr="001578D1">
        <w:rPr>
          <w:rFonts w:ascii="Arial" w:hAnsi="Arial" w:cs="Arial"/>
          <w:b/>
          <w:sz w:val="22"/>
          <w:szCs w:val="22"/>
        </w:rPr>
        <w:tab/>
      </w:r>
      <w:r w:rsidR="00A3366F" w:rsidRPr="001578D1">
        <w:rPr>
          <w:rFonts w:ascii="Arial" w:hAnsi="Arial" w:cs="Arial"/>
          <w:b/>
          <w:sz w:val="22"/>
          <w:szCs w:val="22"/>
        </w:rPr>
        <w:t>Vendors to Bill for Services.</w:t>
      </w:r>
      <w:r w:rsidR="00A3366F" w:rsidRPr="001578D1">
        <w:rPr>
          <w:rFonts w:ascii="Arial" w:hAnsi="Arial" w:cs="Arial"/>
          <w:sz w:val="22"/>
          <w:szCs w:val="22"/>
        </w:rPr>
        <w:t xml:space="preserve"> </w:t>
      </w:r>
      <w:r w:rsidR="00BD3047" w:rsidRPr="001578D1">
        <w:rPr>
          <w:rFonts w:ascii="Arial" w:hAnsi="Arial" w:cs="Arial"/>
          <w:sz w:val="22"/>
          <w:szCs w:val="22"/>
        </w:rPr>
        <w:t xml:space="preserve"> </w:t>
      </w:r>
      <w:r w:rsidR="00A3366F" w:rsidRPr="001578D1">
        <w:rPr>
          <w:rFonts w:ascii="Arial" w:hAnsi="Arial" w:cs="Arial"/>
          <w:sz w:val="22"/>
          <w:szCs w:val="22"/>
        </w:rPr>
        <w:t>Any vendor who fails to disclose, within 60</w:t>
      </w:r>
      <w:r w:rsidR="00BD3047" w:rsidRPr="001578D1">
        <w:rPr>
          <w:rFonts w:ascii="Arial" w:hAnsi="Arial" w:cs="Arial"/>
          <w:sz w:val="22"/>
          <w:szCs w:val="22"/>
        </w:rPr>
        <w:t xml:space="preserve"> </w:t>
      </w:r>
      <w:r w:rsidR="00A3366F" w:rsidRPr="001578D1">
        <w:rPr>
          <w:rFonts w:ascii="Arial" w:hAnsi="Arial" w:cs="Arial"/>
          <w:sz w:val="22"/>
          <w:szCs w:val="22"/>
        </w:rPr>
        <w:t xml:space="preserve">days after delivering </w:t>
      </w:r>
      <w:r w:rsidRPr="001578D1">
        <w:rPr>
          <w:rFonts w:ascii="Arial" w:hAnsi="Arial" w:cs="Arial"/>
          <w:sz w:val="22"/>
          <w:szCs w:val="22"/>
        </w:rPr>
        <w:t xml:space="preserve">goods or </w:t>
      </w:r>
      <w:r w:rsidR="00A3366F" w:rsidRPr="001578D1">
        <w:rPr>
          <w:rFonts w:ascii="Arial" w:hAnsi="Arial" w:cs="Arial"/>
          <w:sz w:val="22"/>
          <w:szCs w:val="22"/>
        </w:rPr>
        <w:t xml:space="preserve">services to </w:t>
      </w:r>
      <w:r w:rsidRPr="001578D1">
        <w:rPr>
          <w:rFonts w:ascii="Arial" w:hAnsi="Arial" w:cs="Arial"/>
          <w:sz w:val="22"/>
          <w:szCs w:val="22"/>
        </w:rPr>
        <w:t>a</w:t>
      </w:r>
      <w:r w:rsidR="00A3366F" w:rsidRPr="001578D1">
        <w:rPr>
          <w:rFonts w:ascii="Arial" w:hAnsi="Arial" w:cs="Arial"/>
          <w:sz w:val="22"/>
          <w:szCs w:val="22"/>
        </w:rPr>
        <w:t xml:space="preserve"> campaign, the value of the </w:t>
      </w:r>
      <w:r w:rsidRPr="001578D1">
        <w:rPr>
          <w:rFonts w:ascii="Arial" w:hAnsi="Arial" w:cs="Arial"/>
          <w:sz w:val="22"/>
          <w:szCs w:val="22"/>
        </w:rPr>
        <w:t xml:space="preserve">goods or </w:t>
      </w:r>
      <w:r w:rsidR="00A3366F" w:rsidRPr="001578D1">
        <w:rPr>
          <w:rFonts w:ascii="Arial" w:hAnsi="Arial" w:cs="Arial"/>
          <w:sz w:val="22"/>
          <w:szCs w:val="22"/>
        </w:rPr>
        <w:t xml:space="preserve">services that cannot be valued other than by giving a bill of accounting shall be deemed to have contributed the </w:t>
      </w:r>
      <w:r w:rsidRPr="001578D1">
        <w:rPr>
          <w:rFonts w:ascii="Arial" w:hAnsi="Arial" w:cs="Arial"/>
          <w:sz w:val="22"/>
          <w:szCs w:val="22"/>
        </w:rPr>
        <w:t xml:space="preserve">goods or </w:t>
      </w:r>
      <w:r w:rsidR="00A3366F" w:rsidRPr="001578D1">
        <w:rPr>
          <w:rFonts w:ascii="Arial" w:hAnsi="Arial" w:cs="Arial"/>
          <w:sz w:val="22"/>
          <w:szCs w:val="22"/>
        </w:rPr>
        <w:t>services</w:t>
      </w:r>
      <w:r w:rsidRPr="001578D1">
        <w:rPr>
          <w:rFonts w:ascii="Arial" w:hAnsi="Arial" w:cs="Arial"/>
          <w:sz w:val="22"/>
          <w:szCs w:val="22"/>
        </w:rPr>
        <w:t xml:space="preserve"> to the campaign</w:t>
      </w:r>
      <w:r w:rsidR="00A3366F" w:rsidRPr="001578D1">
        <w:rPr>
          <w:rFonts w:ascii="Arial" w:hAnsi="Arial" w:cs="Arial"/>
          <w:sz w:val="22"/>
          <w:szCs w:val="22"/>
        </w:rPr>
        <w:t>.</w:t>
      </w:r>
      <w:r w:rsidR="00CC0E0E" w:rsidRPr="001578D1">
        <w:rPr>
          <w:rFonts w:ascii="Arial" w:hAnsi="Arial" w:cs="Arial"/>
          <w:b/>
          <w:sz w:val="22"/>
          <w:szCs w:val="22"/>
        </w:rPr>
        <w:t xml:space="preserve"> </w:t>
      </w:r>
    </w:p>
    <w:p w14:paraId="63098434" w14:textId="77777777" w:rsidR="00CC0E0E" w:rsidRPr="001578D1" w:rsidRDefault="00165A01" w:rsidP="00AB6E51">
      <w:pPr>
        <w:suppressAutoHyphens/>
        <w:spacing w:after="240"/>
        <w:ind w:firstLine="342"/>
        <w:rPr>
          <w:rFonts w:ascii="Arial" w:hAnsi="Arial" w:cs="Arial"/>
          <w:sz w:val="22"/>
          <w:szCs w:val="22"/>
        </w:rPr>
      </w:pPr>
      <w:r w:rsidRPr="001578D1">
        <w:rPr>
          <w:rFonts w:ascii="Arial" w:hAnsi="Arial" w:cs="Arial"/>
          <w:b/>
          <w:sz w:val="22"/>
          <w:szCs w:val="22"/>
        </w:rPr>
        <w:t>2.</w:t>
      </w:r>
      <w:r w:rsidR="00BD3047" w:rsidRPr="001578D1">
        <w:rPr>
          <w:rFonts w:ascii="Arial" w:hAnsi="Arial" w:cs="Arial"/>
          <w:b/>
          <w:sz w:val="22"/>
          <w:szCs w:val="22"/>
        </w:rPr>
        <w:tab/>
      </w:r>
      <w:r w:rsidRPr="001578D1">
        <w:rPr>
          <w:rFonts w:ascii="Arial" w:hAnsi="Arial" w:cs="Arial"/>
          <w:b/>
          <w:sz w:val="22"/>
          <w:szCs w:val="22"/>
        </w:rPr>
        <w:t>Vendors May Extend</w:t>
      </w:r>
      <w:r w:rsidRPr="001578D1">
        <w:rPr>
          <w:rFonts w:ascii="Arial" w:hAnsi="Arial" w:cs="Arial"/>
          <w:sz w:val="22"/>
          <w:szCs w:val="22"/>
        </w:rPr>
        <w:t xml:space="preserve"> </w:t>
      </w:r>
      <w:r w:rsidRPr="001578D1">
        <w:rPr>
          <w:rFonts w:ascii="Arial" w:hAnsi="Arial" w:cs="Arial"/>
          <w:b/>
          <w:sz w:val="22"/>
          <w:szCs w:val="22"/>
        </w:rPr>
        <w:t>Credit.</w:t>
      </w:r>
      <w:r w:rsidR="00BD3047" w:rsidRPr="001578D1">
        <w:rPr>
          <w:rFonts w:ascii="Arial" w:hAnsi="Arial" w:cs="Arial"/>
          <w:sz w:val="22"/>
          <w:szCs w:val="22"/>
        </w:rPr>
        <w:t xml:space="preserve"> </w:t>
      </w:r>
      <w:r w:rsidRPr="001578D1">
        <w:rPr>
          <w:rFonts w:ascii="Arial" w:hAnsi="Arial" w:cs="Arial"/>
          <w:sz w:val="22"/>
          <w:szCs w:val="22"/>
        </w:rPr>
        <w:t xml:space="preserve"> A vendor who extends credit other than in the ordinary course of business, or a vendor who extends credit to a candidate or committee for a period exceeding the lesser of the normal business or trade practice in the industry or 90 days, has made a contribution equal in value to the credit extended, unless the vendor has made a commercially reasonable attempt to collect the debt or obligation.  In determining whether a vendor has made a commercially reasonable attempt to collect the debt, the Commission shall consider: (1) whether the vendor followed its established procedures and its past practice in approving the extension of credit; (2) whether the vendor received prompt payment in full if it previously extended credit to the same candidate or political committee; or (3) whether the extension of credit conformed to the usual and normal practice in the vendor’s trade or industry. </w:t>
      </w:r>
    </w:p>
    <w:p w14:paraId="7F21ACA8" w14:textId="77777777" w:rsidR="00A3366F" w:rsidRPr="001578D1" w:rsidRDefault="00165A01" w:rsidP="00AB6E51">
      <w:pPr>
        <w:suppressAutoHyphens/>
        <w:spacing w:after="240"/>
        <w:ind w:firstLine="342"/>
        <w:rPr>
          <w:rFonts w:ascii="Arial" w:hAnsi="Arial" w:cs="Arial"/>
          <w:sz w:val="22"/>
          <w:szCs w:val="22"/>
        </w:rPr>
      </w:pPr>
      <w:r w:rsidRPr="001578D1">
        <w:rPr>
          <w:rFonts w:ascii="Arial" w:hAnsi="Arial" w:cs="Arial"/>
          <w:b/>
          <w:sz w:val="22"/>
          <w:szCs w:val="22"/>
        </w:rPr>
        <w:t>3</w:t>
      </w:r>
      <w:r w:rsidR="00A3366F" w:rsidRPr="001578D1">
        <w:rPr>
          <w:rFonts w:ascii="Arial" w:hAnsi="Arial" w:cs="Arial"/>
          <w:b/>
          <w:sz w:val="22"/>
          <w:szCs w:val="22"/>
        </w:rPr>
        <w:t>.</w:t>
      </w:r>
      <w:r w:rsidR="00BD3047" w:rsidRPr="001578D1">
        <w:rPr>
          <w:rFonts w:ascii="Arial" w:hAnsi="Arial" w:cs="Arial"/>
          <w:b/>
          <w:sz w:val="22"/>
          <w:szCs w:val="22"/>
        </w:rPr>
        <w:tab/>
      </w:r>
      <w:r w:rsidR="00A3366F" w:rsidRPr="001578D1">
        <w:rPr>
          <w:rFonts w:ascii="Arial" w:hAnsi="Arial" w:cs="Arial"/>
          <w:b/>
          <w:sz w:val="22"/>
          <w:szCs w:val="22"/>
        </w:rPr>
        <w:t>Pay Bills in 90 Days or Less.</w:t>
      </w:r>
      <w:r w:rsidR="00A3366F" w:rsidRPr="001578D1">
        <w:rPr>
          <w:rFonts w:ascii="Arial" w:hAnsi="Arial" w:cs="Arial"/>
          <w:sz w:val="22"/>
          <w:szCs w:val="22"/>
        </w:rPr>
        <w:t xml:space="preserve"> </w:t>
      </w:r>
      <w:r w:rsidR="00BD3047" w:rsidRPr="001578D1">
        <w:rPr>
          <w:rFonts w:ascii="Arial" w:hAnsi="Arial" w:cs="Arial"/>
          <w:sz w:val="22"/>
          <w:szCs w:val="22"/>
        </w:rPr>
        <w:t xml:space="preserve"> </w:t>
      </w:r>
      <w:r w:rsidR="00A3366F" w:rsidRPr="001578D1">
        <w:rPr>
          <w:rFonts w:ascii="Arial" w:hAnsi="Arial" w:cs="Arial"/>
          <w:sz w:val="22"/>
          <w:szCs w:val="22"/>
        </w:rPr>
        <w:t>A candidate or committee that accepts goods or services for campaign purposes on credit shall pay for those goods or services in full no later than 90 days after receipt of a bill or invoice and in no event later than 90 days after the last day of the month in which the goods were delivered or the services were rendered.  Failure to make such payment shall be deemed the solicitation or receipt of a campaign contribution equal in value to the outstanding obligation, irrespective of the commercial reasonableness of any efforts by the vendor to collect.</w:t>
      </w:r>
    </w:p>
    <w:p w14:paraId="49E9AD34" w14:textId="77777777" w:rsidR="00A3366F" w:rsidRPr="001578D1" w:rsidRDefault="00165A01" w:rsidP="00AB6E51">
      <w:pPr>
        <w:suppressAutoHyphens/>
        <w:spacing w:after="240"/>
        <w:ind w:firstLine="342"/>
        <w:rPr>
          <w:rFonts w:ascii="Arial" w:hAnsi="Arial" w:cs="Arial"/>
          <w:sz w:val="22"/>
          <w:szCs w:val="22"/>
        </w:rPr>
      </w:pPr>
      <w:r w:rsidRPr="001578D1">
        <w:rPr>
          <w:rFonts w:ascii="Arial" w:hAnsi="Arial" w:cs="Arial"/>
          <w:b/>
          <w:sz w:val="22"/>
          <w:szCs w:val="22"/>
        </w:rPr>
        <w:t>4</w:t>
      </w:r>
      <w:r w:rsidR="00471419" w:rsidRPr="001578D1">
        <w:rPr>
          <w:rFonts w:ascii="Arial" w:hAnsi="Arial" w:cs="Arial"/>
          <w:b/>
          <w:sz w:val="22"/>
          <w:szCs w:val="22"/>
        </w:rPr>
        <w:t>.</w:t>
      </w:r>
      <w:r w:rsidR="00BD3047" w:rsidRPr="001578D1">
        <w:rPr>
          <w:rFonts w:ascii="Arial" w:hAnsi="Arial" w:cs="Arial"/>
          <w:b/>
          <w:sz w:val="22"/>
          <w:szCs w:val="22"/>
        </w:rPr>
        <w:tab/>
      </w:r>
      <w:r w:rsidR="00A3366F" w:rsidRPr="001578D1">
        <w:rPr>
          <w:rFonts w:ascii="Arial" w:hAnsi="Arial" w:cs="Arial"/>
          <w:b/>
          <w:sz w:val="22"/>
          <w:szCs w:val="22"/>
        </w:rPr>
        <w:t>Unidentified Contributors.</w:t>
      </w:r>
      <w:r w:rsidR="00A3366F" w:rsidRPr="001578D1">
        <w:rPr>
          <w:rFonts w:ascii="Arial" w:hAnsi="Arial" w:cs="Arial"/>
          <w:sz w:val="22"/>
          <w:szCs w:val="22"/>
        </w:rPr>
        <w:t xml:space="preserve">  A contribution of more than $25 from a contributor who provides his or her name, and who provides no mailing address shall be reported in Line 2 of the C-3 with the notation that the contributor failed to provide the required information. The amount of the contribution shall be included in the committee’s aggregate of unidentified contributions and shall be subject to SMC 2.04.210.</w:t>
      </w:r>
    </w:p>
    <w:p w14:paraId="24A68D9E" w14:textId="77777777" w:rsidR="00474311" w:rsidRPr="001578D1" w:rsidRDefault="00474311" w:rsidP="00AB6E51">
      <w:pPr>
        <w:suppressAutoHyphens/>
        <w:spacing w:after="240"/>
        <w:ind w:firstLine="342"/>
        <w:rPr>
          <w:rFonts w:ascii="Arial" w:hAnsi="Arial" w:cs="Arial"/>
          <w:sz w:val="22"/>
          <w:szCs w:val="22"/>
        </w:rPr>
      </w:pPr>
      <w:r w:rsidRPr="001578D1">
        <w:rPr>
          <w:rFonts w:ascii="Arial" w:hAnsi="Arial" w:cs="Arial"/>
          <w:b/>
          <w:sz w:val="22"/>
          <w:szCs w:val="22"/>
        </w:rPr>
        <w:t>5.</w:t>
      </w:r>
      <w:r w:rsidR="00BD3047" w:rsidRPr="001578D1">
        <w:rPr>
          <w:rFonts w:ascii="Arial" w:hAnsi="Arial" w:cs="Arial"/>
          <w:b/>
          <w:sz w:val="22"/>
          <w:szCs w:val="22"/>
        </w:rPr>
        <w:tab/>
      </w:r>
      <w:r w:rsidR="00DB2194" w:rsidRPr="001578D1">
        <w:rPr>
          <w:rFonts w:ascii="Arial" w:hAnsi="Arial" w:cs="Arial"/>
          <w:b/>
          <w:sz w:val="22"/>
          <w:szCs w:val="22"/>
        </w:rPr>
        <w:t xml:space="preserve">Estimates.  </w:t>
      </w:r>
      <w:r w:rsidRPr="001578D1">
        <w:rPr>
          <w:rFonts w:ascii="Arial" w:hAnsi="Arial" w:cs="Arial"/>
          <w:sz w:val="22"/>
          <w:szCs w:val="22"/>
        </w:rPr>
        <w:t xml:space="preserve">When the candidate or campaign receives an in-kind </w:t>
      </w:r>
      <w:proofErr w:type="gramStart"/>
      <w:r w:rsidRPr="001578D1">
        <w:rPr>
          <w:rFonts w:ascii="Arial" w:hAnsi="Arial" w:cs="Arial"/>
          <w:sz w:val="22"/>
          <w:szCs w:val="22"/>
        </w:rPr>
        <w:t>contribution, but</w:t>
      </w:r>
      <w:proofErr w:type="gramEnd"/>
      <w:r w:rsidRPr="001578D1">
        <w:rPr>
          <w:rFonts w:ascii="Arial" w:hAnsi="Arial" w:cs="Arial"/>
          <w:sz w:val="22"/>
          <w:szCs w:val="22"/>
        </w:rPr>
        <w:t xml:space="preserve"> does not yet know the value of the contribution (e.g., use of telephone or free rent) the treasurer shall report a reasonable estimate of the value with a notation that the value is estimated.  Once the actual value is known, the committee must report the difference between the estimated and actual values of the in-kind contribution</w:t>
      </w:r>
      <w:r w:rsidR="001A3B5A" w:rsidRPr="001578D1">
        <w:rPr>
          <w:rFonts w:ascii="Arial" w:hAnsi="Arial" w:cs="Arial"/>
          <w:sz w:val="22"/>
          <w:szCs w:val="22"/>
        </w:rPr>
        <w:t>.</w:t>
      </w:r>
    </w:p>
    <w:p w14:paraId="2493A531" w14:textId="77777777" w:rsidR="00851062" w:rsidRPr="001578D1" w:rsidRDefault="003C2186" w:rsidP="00AB6E51">
      <w:pPr>
        <w:suppressAutoHyphens/>
        <w:spacing w:after="240"/>
        <w:ind w:firstLine="342"/>
        <w:rPr>
          <w:rFonts w:ascii="Arial" w:hAnsi="Arial" w:cs="Arial"/>
          <w:b/>
          <w:spacing w:val="-3"/>
          <w:sz w:val="22"/>
          <w:szCs w:val="22"/>
        </w:rPr>
      </w:pPr>
      <w:r w:rsidRPr="001578D1">
        <w:rPr>
          <w:rFonts w:ascii="Arial" w:hAnsi="Arial" w:cs="Arial"/>
          <w:b/>
          <w:sz w:val="22"/>
          <w:szCs w:val="22"/>
        </w:rPr>
        <w:t>6.</w:t>
      </w:r>
      <w:r w:rsidRPr="001578D1">
        <w:rPr>
          <w:rFonts w:ascii="Arial" w:hAnsi="Arial" w:cs="Arial"/>
          <w:b/>
          <w:sz w:val="22"/>
          <w:szCs w:val="22"/>
        </w:rPr>
        <w:tab/>
      </w:r>
      <w:r w:rsidR="005D342C" w:rsidRPr="001578D1">
        <w:rPr>
          <w:rFonts w:ascii="Arial" w:hAnsi="Arial" w:cs="Arial"/>
          <w:b/>
          <w:sz w:val="22"/>
          <w:szCs w:val="22"/>
        </w:rPr>
        <w:t>Contributions Received During Election Cycle.</w:t>
      </w:r>
      <w:r w:rsidR="005D342C" w:rsidRPr="001578D1">
        <w:rPr>
          <w:rFonts w:ascii="Arial" w:hAnsi="Arial" w:cs="Arial"/>
          <w:sz w:val="22"/>
          <w:szCs w:val="22"/>
        </w:rPr>
        <w:t xml:space="preserve"> Contributions may be received only during the election cycle.  Any contributions received by the campaign before the beginning of the relevant election cycle, or after the end of the relevant election cycle, shall not be deposited and shall be returned to the contributor. The campaign shall keep a record of the receipt and return of such contributions, but is not required to report them, since the funds shall not be deposited.</w:t>
      </w:r>
      <w:r w:rsidRPr="001578D1">
        <w:rPr>
          <w:rFonts w:ascii="Arial" w:hAnsi="Arial" w:cs="Arial"/>
          <w:b/>
          <w:spacing w:val="-3"/>
          <w:sz w:val="22"/>
          <w:szCs w:val="22"/>
        </w:rPr>
        <w:t xml:space="preserve"> </w:t>
      </w:r>
    </w:p>
    <w:p w14:paraId="4F350485" w14:textId="77777777" w:rsidR="00B66FDE" w:rsidRPr="001578D1" w:rsidRDefault="003C2186" w:rsidP="00AB6E51">
      <w:pPr>
        <w:suppressAutoHyphens/>
        <w:spacing w:after="240"/>
        <w:ind w:firstLine="342"/>
        <w:rPr>
          <w:rFonts w:ascii="Arial" w:hAnsi="Arial" w:cs="Arial"/>
          <w:strike/>
          <w:sz w:val="22"/>
          <w:szCs w:val="22"/>
        </w:rPr>
      </w:pPr>
      <w:r w:rsidRPr="001578D1">
        <w:rPr>
          <w:rFonts w:ascii="Arial" w:hAnsi="Arial" w:cs="Arial"/>
          <w:b/>
          <w:sz w:val="22"/>
          <w:szCs w:val="22"/>
        </w:rPr>
        <w:t>7.</w:t>
      </w:r>
      <w:r w:rsidR="00B66FDE" w:rsidRPr="001578D1">
        <w:rPr>
          <w:rFonts w:ascii="Arial" w:hAnsi="Arial" w:cs="Arial"/>
          <w:b/>
          <w:sz w:val="22"/>
          <w:szCs w:val="22"/>
        </w:rPr>
        <w:t xml:space="preserve">  Bank Interest. </w:t>
      </w:r>
      <w:r w:rsidR="00B66FDE" w:rsidRPr="001578D1">
        <w:rPr>
          <w:rFonts w:ascii="Arial" w:hAnsi="Arial" w:cs="Arial"/>
          <w:sz w:val="22"/>
          <w:szCs w:val="22"/>
        </w:rPr>
        <w:t>If the amount of bank interest credited to the committee’s accounts from a single bank by the committee during the reporting period totals more than $200, then the filer must report the bank interest on the C-3 covering the reporting period during which interest was credited. If the amount of bank interest credited during the reporting period is $200 or less, the filer may report that bank interest during the reporting period in which the filer receives the bank statement that reports that interest. On the C-3, the filer will report the date the statement reporting the interest was received as the deposit date</w:t>
      </w:r>
      <w:r w:rsidR="007B501E" w:rsidRPr="001578D1">
        <w:rPr>
          <w:rFonts w:ascii="Arial" w:hAnsi="Arial" w:cs="Arial"/>
          <w:sz w:val="22"/>
          <w:szCs w:val="22"/>
        </w:rPr>
        <w:t>,</w:t>
      </w:r>
      <w:r w:rsidR="00B66FDE" w:rsidRPr="001578D1">
        <w:rPr>
          <w:rFonts w:ascii="Arial" w:hAnsi="Arial" w:cs="Arial"/>
          <w:sz w:val="22"/>
          <w:szCs w:val="22"/>
        </w:rPr>
        <w:t xml:space="preserve"> with a note in the memo field stating the date the bank credited the account. For purposes of this rule, interest is “credited” on the date shown on the statement for the deposit of interest into the account.</w:t>
      </w:r>
    </w:p>
    <w:p w14:paraId="3FFB333D" w14:textId="77777777" w:rsidR="00B66FDE" w:rsidRPr="001578D1" w:rsidRDefault="00B66FDE" w:rsidP="00EC5887">
      <w:pPr>
        <w:spacing w:after="240"/>
        <w:rPr>
          <w:rFonts w:ascii="Arial" w:hAnsi="Arial" w:cs="Arial"/>
          <w:i/>
          <w:sz w:val="22"/>
          <w:szCs w:val="22"/>
        </w:rPr>
      </w:pPr>
      <w:r w:rsidRPr="001578D1">
        <w:rPr>
          <w:rFonts w:ascii="Arial" w:hAnsi="Arial" w:cs="Arial"/>
          <w:i/>
          <w:sz w:val="22"/>
          <w:szCs w:val="22"/>
        </w:rPr>
        <w:t>Example: A campaign that files its July C-3s with its monthly C-4 on August 10 might not receive the bank statement reporting July’s bank interest of $17.02 until August 11 or later.  Instead of requiring the committee to amend the July C-3 and C-4 reports, the treasurer may report the bank interest on the date the statement was received (August 11) with a memo showing that the interest was credited to the account on July 31.</w:t>
      </w:r>
    </w:p>
    <w:p w14:paraId="22E98B98" w14:textId="77777777" w:rsidR="00B66FDE" w:rsidRPr="001578D1" w:rsidRDefault="00B66FDE" w:rsidP="00AB6E51">
      <w:pPr>
        <w:suppressAutoHyphens/>
        <w:spacing w:after="240"/>
        <w:ind w:firstLine="342"/>
        <w:rPr>
          <w:rFonts w:ascii="Arial" w:hAnsi="Arial" w:cs="Arial"/>
          <w:b/>
          <w:spacing w:val="-3"/>
          <w:sz w:val="22"/>
          <w:szCs w:val="22"/>
        </w:rPr>
      </w:pPr>
      <w:r w:rsidRPr="001578D1">
        <w:rPr>
          <w:rFonts w:ascii="Arial" w:hAnsi="Arial" w:cs="Arial"/>
          <w:sz w:val="22"/>
          <w:szCs w:val="22"/>
        </w:rPr>
        <w:t xml:space="preserve"> </w:t>
      </w:r>
      <w:r w:rsidR="005D342C" w:rsidRPr="001578D1">
        <w:rPr>
          <w:rFonts w:ascii="Arial" w:hAnsi="Arial" w:cs="Arial"/>
          <w:b/>
          <w:sz w:val="22"/>
          <w:szCs w:val="22"/>
        </w:rPr>
        <w:t>8</w:t>
      </w:r>
      <w:r w:rsidRPr="001578D1">
        <w:rPr>
          <w:rFonts w:ascii="Arial" w:hAnsi="Arial" w:cs="Arial"/>
          <w:b/>
          <w:sz w:val="22"/>
          <w:szCs w:val="22"/>
        </w:rPr>
        <w:t>.</w:t>
      </w:r>
      <w:r w:rsidR="00BD3047" w:rsidRPr="001578D1">
        <w:rPr>
          <w:rFonts w:ascii="Arial" w:hAnsi="Arial" w:cs="Arial"/>
          <w:b/>
          <w:sz w:val="22"/>
          <w:szCs w:val="22"/>
        </w:rPr>
        <w:tab/>
      </w:r>
      <w:r w:rsidRPr="001578D1">
        <w:rPr>
          <w:rFonts w:ascii="Arial" w:hAnsi="Arial" w:cs="Arial"/>
          <w:b/>
          <w:spacing w:val="-3"/>
          <w:sz w:val="22"/>
          <w:szCs w:val="22"/>
        </w:rPr>
        <w:t>Low-cost Fundraisers</w:t>
      </w:r>
    </w:p>
    <w:p w14:paraId="749D174A" w14:textId="77777777" w:rsidR="00851062" w:rsidRPr="001578D1" w:rsidRDefault="00B66FDE" w:rsidP="00BD3047">
      <w:pPr>
        <w:spacing w:after="240"/>
        <w:ind w:firstLine="702"/>
        <w:rPr>
          <w:rStyle w:val="Strong"/>
          <w:rFonts w:ascii="Arial" w:hAnsi="Arial" w:cs="Arial"/>
          <w:b w:val="0"/>
          <w:sz w:val="22"/>
          <w:szCs w:val="22"/>
        </w:rPr>
      </w:pPr>
      <w:r w:rsidRPr="001578D1">
        <w:rPr>
          <w:rStyle w:val="Strong"/>
          <w:rFonts w:ascii="Arial" w:hAnsi="Arial" w:cs="Arial"/>
          <w:b w:val="0"/>
          <w:sz w:val="22"/>
          <w:szCs w:val="22"/>
        </w:rPr>
        <w:t>a.</w:t>
      </w:r>
      <w:r w:rsidR="00BD3047" w:rsidRPr="001578D1">
        <w:rPr>
          <w:rStyle w:val="Strong"/>
          <w:rFonts w:ascii="Arial" w:hAnsi="Arial" w:cs="Arial"/>
          <w:b w:val="0"/>
          <w:sz w:val="22"/>
          <w:szCs w:val="22"/>
        </w:rPr>
        <w:tab/>
      </w:r>
      <w:r w:rsidRPr="001578D1">
        <w:rPr>
          <w:rStyle w:val="Strong"/>
          <w:rFonts w:ascii="Arial" w:hAnsi="Arial" w:cs="Arial"/>
          <w:b w:val="0"/>
          <w:sz w:val="22"/>
          <w:szCs w:val="22"/>
        </w:rPr>
        <w:t xml:space="preserve">Any funds in the possession of a campaign that were not given to a campaign agent, e.g., cash placed in an unattended container, shall be treated as anonymous contributions subject to the anonymous contribution limit of SMC 2.04.210. </w:t>
      </w:r>
    </w:p>
    <w:p w14:paraId="49936040" w14:textId="77777777" w:rsidR="00BD3047" w:rsidRPr="001578D1" w:rsidRDefault="00B66FDE" w:rsidP="00AB6E51">
      <w:pPr>
        <w:spacing w:after="240"/>
        <w:ind w:firstLine="720"/>
        <w:rPr>
          <w:rStyle w:val="Strong"/>
          <w:rFonts w:ascii="Arial" w:hAnsi="Arial" w:cs="Arial"/>
          <w:b w:val="0"/>
          <w:sz w:val="22"/>
          <w:szCs w:val="22"/>
        </w:rPr>
      </w:pPr>
      <w:r w:rsidRPr="001578D1">
        <w:rPr>
          <w:rStyle w:val="Strong"/>
          <w:rFonts w:ascii="Arial" w:hAnsi="Arial" w:cs="Arial"/>
          <w:b w:val="0"/>
          <w:sz w:val="22"/>
          <w:szCs w:val="22"/>
        </w:rPr>
        <w:t>b.</w:t>
      </w:r>
      <w:r w:rsidR="00BD3047" w:rsidRPr="001578D1">
        <w:rPr>
          <w:rStyle w:val="Strong"/>
          <w:rFonts w:ascii="Arial" w:hAnsi="Arial" w:cs="Arial"/>
          <w:b w:val="0"/>
          <w:sz w:val="22"/>
          <w:szCs w:val="22"/>
        </w:rPr>
        <w:tab/>
      </w:r>
      <w:r w:rsidRPr="001578D1">
        <w:rPr>
          <w:rFonts w:ascii="Arial" w:hAnsi="Arial" w:cs="Arial"/>
          <w:sz w:val="22"/>
          <w:szCs w:val="22"/>
        </w:rPr>
        <w:t xml:space="preserve">Only the following fund-raising activities may qualify as "low-cost fund-raisers" for the special low-cost fund-raiser reporting pursuant to SMC 2.04.220(A)(1): (a) the sale of low-cost items such as pencils, </w:t>
      </w:r>
      <w:r w:rsidR="007B501E" w:rsidRPr="001578D1">
        <w:rPr>
          <w:rFonts w:ascii="Arial" w:hAnsi="Arial" w:cs="Arial"/>
          <w:sz w:val="22"/>
          <w:szCs w:val="22"/>
        </w:rPr>
        <w:t>t</w:t>
      </w:r>
      <w:r w:rsidRPr="001578D1">
        <w:rPr>
          <w:rFonts w:ascii="Arial" w:hAnsi="Arial" w:cs="Arial"/>
          <w:sz w:val="22"/>
          <w:szCs w:val="22"/>
        </w:rPr>
        <w:t>-shirts, and other small items, or minor services, such as car washes, at prices that do not exceed a reasonable approximation of the fair market value of each item or service sold at the fund-raiser, or (b) a gambling operation licensed, conducted, or operated in accordance with the provisions of RCW Chapter 9.46, or (c) events at which an entry fee is charged, so long as the total of all the per person entry fees for the campaign's low-cost fundraiser events held in a single election cycle does not exceed $25.</w:t>
      </w:r>
      <w:r w:rsidRPr="001578D1">
        <w:rPr>
          <w:rStyle w:val="Strong"/>
          <w:rFonts w:ascii="Arial" w:hAnsi="Arial" w:cs="Arial"/>
          <w:sz w:val="22"/>
          <w:szCs w:val="22"/>
        </w:rPr>
        <w:t xml:space="preserve"> </w:t>
      </w:r>
    </w:p>
    <w:p w14:paraId="35E06685" w14:textId="77777777" w:rsidR="00B66FDE" w:rsidRPr="001578D1" w:rsidRDefault="00B66FDE" w:rsidP="00AB6E51">
      <w:pPr>
        <w:spacing w:after="240"/>
        <w:ind w:firstLine="720"/>
        <w:rPr>
          <w:rFonts w:ascii="Arial" w:hAnsi="Arial" w:cs="Arial"/>
          <w:sz w:val="22"/>
          <w:szCs w:val="22"/>
        </w:rPr>
      </w:pPr>
      <w:r w:rsidRPr="001578D1">
        <w:rPr>
          <w:rStyle w:val="Strong"/>
          <w:rFonts w:ascii="Arial" w:hAnsi="Arial" w:cs="Arial"/>
          <w:b w:val="0"/>
          <w:sz w:val="22"/>
          <w:szCs w:val="22"/>
        </w:rPr>
        <w:t>c.</w:t>
      </w:r>
      <w:r w:rsidR="00BD3047" w:rsidRPr="001578D1">
        <w:rPr>
          <w:rStyle w:val="Strong"/>
          <w:rFonts w:ascii="Arial" w:hAnsi="Arial" w:cs="Arial"/>
          <w:b w:val="0"/>
          <w:sz w:val="22"/>
          <w:szCs w:val="22"/>
        </w:rPr>
        <w:tab/>
      </w:r>
      <w:r w:rsidRPr="001578D1">
        <w:rPr>
          <w:rFonts w:ascii="Arial" w:hAnsi="Arial" w:cs="Arial"/>
          <w:sz w:val="22"/>
          <w:szCs w:val="22"/>
        </w:rPr>
        <w:t xml:space="preserve">Payment of more than $25 for goods or services or for participation in a gambling game licensed, conducted, or operated in accordance with the provisions of RCW Chapter 9.46, may be accepted at low-cost fund-raisers, but the name, address and, where payments aggregate to more than $100, the payer’s occupation and employer name, city and state must be recorded and reported pursuant to SMC 2.04.220(C)(6). </w:t>
      </w:r>
    </w:p>
    <w:p w14:paraId="7CC9CC09" w14:textId="77777777" w:rsidR="00B66FDE" w:rsidRPr="001578D1" w:rsidRDefault="00B66FDE" w:rsidP="00AB6E51">
      <w:pPr>
        <w:spacing w:after="240"/>
        <w:ind w:firstLine="720"/>
        <w:rPr>
          <w:rFonts w:ascii="Arial" w:hAnsi="Arial" w:cs="Arial"/>
          <w:sz w:val="22"/>
          <w:szCs w:val="22"/>
        </w:rPr>
      </w:pPr>
      <w:r w:rsidRPr="001578D1">
        <w:rPr>
          <w:rStyle w:val="Strong"/>
          <w:rFonts w:ascii="Arial" w:hAnsi="Arial" w:cs="Arial"/>
          <w:b w:val="0"/>
          <w:sz w:val="22"/>
          <w:szCs w:val="22"/>
        </w:rPr>
        <w:t>d.</w:t>
      </w:r>
      <w:r w:rsidR="00BD3047" w:rsidRPr="001578D1">
        <w:rPr>
          <w:rStyle w:val="Strong"/>
          <w:rFonts w:ascii="Arial" w:hAnsi="Arial" w:cs="Arial"/>
          <w:b w:val="0"/>
          <w:sz w:val="22"/>
          <w:szCs w:val="22"/>
        </w:rPr>
        <w:tab/>
      </w:r>
      <w:r w:rsidRPr="001578D1">
        <w:rPr>
          <w:rFonts w:ascii="Arial" w:hAnsi="Arial" w:cs="Arial"/>
          <w:sz w:val="22"/>
          <w:szCs w:val="22"/>
        </w:rPr>
        <w:t xml:space="preserve">Reporting contributions to low-cost fund-raisers as a lump sum without contributor name and address is in lieu of reporting them as anonymous contributions. Therefore, only sales and low-cost or gambling events at which it is not practical to obtain the names and addresses of the contributors may be reported pursuant to SMC 2.04.220(C)(6). </w:t>
      </w:r>
    </w:p>
    <w:p w14:paraId="64A57FA9" w14:textId="77777777" w:rsidR="00B66FDE" w:rsidRPr="001578D1" w:rsidRDefault="00B66FDE" w:rsidP="00AB6E51">
      <w:pPr>
        <w:spacing w:after="240"/>
        <w:ind w:firstLine="720"/>
        <w:rPr>
          <w:rStyle w:val="Strong"/>
          <w:rFonts w:ascii="Arial" w:hAnsi="Arial" w:cs="Arial"/>
          <w:sz w:val="22"/>
          <w:szCs w:val="22"/>
        </w:rPr>
      </w:pPr>
      <w:r w:rsidRPr="001578D1">
        <w:rPr>
          <w:rStyle w:val="Strong"/>
          <w:rFonts w:ascii="Arial" w:hAnsi="Arial" w:cs="Arial"/>
          <w:b w:val="0"/>
          <w:sz w:val="22"/>
          <w:szCs w:val="22"/>
        </w:rPr>
        <w:t>e.</w:t>
      </w:r>
      <w:r w:rsidR="00BD3047" w:rsidRPr="001578D1">
        <w:rPr>
          <w:rStyle w:val="Strong"/>
          <w:rFonts w:ascii="Arial" w:hAnsi="Arial" w:cs="Arial"/>
          <w:b w:val="0"/>
          <w:sz w:val="22"/>
          <w:szCs w:val="22"/>
        </w:rPr>
        <w:tab/>
      </w:r>
      <w:r w:rsidRPr="001578D1">
        <w:rPr>
          <w:rFonts w:ascii="Arial" w:hAnsi="Arial" w:cs="Arial"/>
          <w:sz w:val="22"/>
          <w:szCs w:val="22"/>
        </w:rPr>
        <w:t xml:space="preserve">The low-cost fundraiser report </w:t>
      </w:r>
      <w:r w:rsidR="00CD3026" w:rsidRPr="001578D1">
        <w:rPr>
          <w:rFonts w:ascii="Arial" w:hAnsi="Arial" w:cs="Arial"/>
          <w:sz w:val="22"/>
          <w:szCs w:val="22"/>
        </w:rPr>
        <w:t xml:space="preserve">for a sales event </w:t>
      </w:r>
      <w:r w:rsidRPr="001578D1">
        <w:rPr>
          <w:rFonts w:ascii="Arial" w:hAnsi="Arial" w:cs="Arial"/>
          <w:sz w:val="22"/>
          <w:szCs w:val="22"/>
        </w:rPr>
        <w:t xml:space="preserve">shall include a description of, the number of and the individual price for the items or services that were </w:t>
      </w:r>
      <w:proofErr w:type="gramStart"/>
      <w:r w:rsidRPr="001578D1">
        <w:rPr>
          <w:rFonts w:ascii="Arial" w:hAnsi="Arial" w:cs="Arial"/>
          <w:sz w:val="22"/>
          <w:szCs w:val="22"/>
        </w:rPr>
        <w:t>sold</w:t>
      </w:r>
      <w:proofErr w:type="gramEnd"/>
      <w:r w:rsidRPr="001578D1">
        <w:rPr>
          <w:rFonts w:ascii="Arial" w:hAnsi="Arial" w:cs="Arial"/>
          <w:sz w:val="22"/>
          <w:szCs w:val="22"/>
        </w:rPr>
        <w:t xml:space="preserve"> and the number of sales made.</w:t>
      </w:r>
      <w:r w:rsidRPr="001578D1">
        <w:rPr>
          <w:rStyle w:val="Strong"/>
          <w:rFonts w:ascii="Arial" w:hAnsi="Arial" w:cs="Arial"/>
          <w:sz w:val="22"/>
          <w:szCs w:val="22"/>
        </w:rPr>
        <w:t xml:space="preserve"> </w:t>
      </w:r>
    </w:p>
    <w:p w14:paraId="3C1F631E" w14:textId="77777777" w:rsidR="00DB2194" w:rsidRPr="001578D1" w:rsidRDefault="00DB2194" w:rsidP="00AB6E51">
      <w:pPr>
        <w:spacing w:after="240"/>
        <w:ind w:firstLine="720"/>
        <w:rPr>
          <w:rStyle w:val="Strong"/>
          <w:rFonts w:ascii="Arial" w:hAnsi="Arial" w:cs="Arial"/>
          <w:b w:val="0"/>
          <w:sz w:val="22"/>
          <w:szCs w:val="22"/>
        </w:rPr>
      </w:pPr>
    </w:p>
    <w:p w14:paraId="1B2A3EE2" w14:textId="77777777" w:rsidR="00B66FDE" w:rsidRPr="001578D1" w:rsidRDefault="00B66FDE" w:rsidP="00AB6E51">
      <w:pPr>
        <w:suppressAutoHyphens/>
        <w:spacing w:after="240"/>
        <w:ind w:firstLine="342"/>
        <w:rPr>
          <w:rFonts w:ascii="Arial" w:hAnsi="Arial" w:cs="Arial"/>
          <w:b/>
          <w:spacing w:val="-3"/>
          <w:sz w:val="22"/>
          <w:szCs w:val="22"/>
        </w:rPr>
      </w:pPr>
      <w:r w:rsidRPr="001578D1">
        <w:rPr>
          <w:rFonts w:ascii="Arial" w:hAnsi="Arial" w:cs="Arial"/>
          <w:b/>
          <w:spacing w:val="-3"/>
          <w:sz w:val="22"/>
          <w:szCs w:val="22"/>
        </w:rPr>
        <w:t>9.</w:t>
      </w:r>
      <w:r w:rsidR="00BD3047" w:rsidRPr="001578D1">
        <w:rPr>
          <w:rFonts w:ascii="Arial" w:hAnsi="Arial" w:cs="Arial"/>
          <w:b/>
          <w:spacing w:val="-3"/>
          <w:sz w:val="22"/>
          <w:szCs w:val="22"/>
        </w:rPr>
        <w:tab/>
      </w:r>
      <w:r w:rsidRPr="001578D1">
        <w:rPr>
          <w:rFonts w:ascii="Arial" w:hAnsi="Arial" w:cs="Arial"/>
          <w:b/>
          <w:spacing w:val="-3"/>
          <w:sz w:val="22"/>
          <w:szCs w:val="22"/>
        </w:rPr>
        <w:t>Cost of Consumables</w:t>
      </w:r>
    </w:p>
    <w:p w14:paraId="3EBB146E" w14:textId="77777777" w:rsidR="00B66FDE" w:rsidRPr="001578D1" w:rsidRDefault="00B66FDE" w:rsidP="00AB6E51">
      <w:pPr>
        <w:spacing w:after="240"/>
        <w:ind w:firstLine="720"/>
        <w:rPr>
          <w:rFonts w:ascii="Arial" w:hAnsi="Arial" w:cs="Arial"/>
          <w:sz w:val="22"/>
          <w:szCs w:val="22"/>
        </w:rPr>
      </w:pPr>
      <w:r w:rsidRPr="001578D1">
        <w:rPr>
          <w:rFonts w:ascii="Arial" w:hAnsi="Arial" w:cs="Arial"/>
          <w:spacing w:val="-3"/>
          <w:sz w:val="22"/>
          <w:szCs w:val="22"/>
        </w:rPr>
        <w:t>a.</w:t>
      </w:r>
      <w:r w:rsidR="00BD3047" w:rsidRPr="001578D1">
        <w:rPr>
          <w:rFonts w:ascii="Arial" w:hAnsi="Arial" w:cs="Arial"/>
          <w:spacing w:val="-3"/>
          <w:sz w:val="22"/>
          <w:szCs w:val="22"/>
        </w:rPr>
        <w:tab/>
      </w:r>
      <w:r w:rsidRPr="001578D1">
        <w:rPr>
          <w:rFonts w:ascii="Arial" w:hAnsi="Arial" w:cs="Arial"/>
          <w:spacing w:val="-3"/>
          <w:sz w:val="22"/>
          <w:szCs w:val="22"/>
        </w:rPr>
        <w:t>In certain cases, such as fund-raisers where the campaign provides food or drinks, campaigns may deduct the cost of consumables from a contribution and report the remainder of the contribution.</w:t>
      </w:r>
    </w:p>
    <w:p w14:paraId="2A0B9FDF" w14:textId="77777777" w:rsidR="00237EF4" w:rsidRPr="001578D1" w:rsidRDefault="00B66FDE" w:rsidP="00AB6E51">
      <w:pPr>
        <w:spacing w:after="240"/>
        <w:ind w:firstLine="720"/>
        <w:rPr>
          <w:rFonts w:ascii="Arial" w:hAnsi="Arial" w:cs="Arial"/>
          <w:sz w:val="22"/>
          <w:szCs w:val="22"/>
        </w:rPr>
      </w:pPr>
      <w:r w:rsidRPr="001578D1">
        <w:rPr>
          <w:rFonts w:ascii="Arial" w:hAnsi="Arial" w:cs="Arial"/>
          <w:sz w:val="22"/>
          <w:szCs w:val="22"/>
        </w:rPr>
        <w:t>b.</w:t>
      </w:r>
      <w:r w:rsidR="00BD3047" w:rsidRPr="001578D1">
        <w:rPr>
          <w:rFonts w:ascii="Arial" w:hAnsi="Arial" w:cs="Arial"/>
          <w:sz w:val="22"/>
          <w:szCs w:val="22"/>
        </w:rPr>
        <w:tab/>
      </w:r>
      <w:r w:rsidRPr="001578D1">
        <w:rPr>
          <w:rFonts w:ascii="Arial" w:hAnsi="Arial" w:cs="Arial"/>
          <w:sz w:val="22"/>
          <w:szCs w:val="22"/>
        </w:rPr>
        <w:t xml:space="preserve">If the committee charges more for admission to an event than the contribution limit allows with the intent that the cost of consumables will be deducted from the admission price, the committee must include a written notice with the invitation and with any subsequent confirmation device (e.g. admission ticket, confirmation postcard, e-mail) that clearly states: 1) the portion of fully-paid admission that will be treated as a contribution, and 2) the per person cost of consumables. </w:t>
      </w:r>
    </w:p>
    <w:p w14:paraId="1B00F4AC" w14:textId="77777777" w:rsidR="00D240F2" w:rsidRPr="001578D1" w:rsidRDefault="00B66FDE" w:rsidP="00AB6E51">
      <w:pPr>
        <w:spacing w:after="240"/>
        <w:ind w:firstLine="720"/>
        <w:rPr>
          <w:rFonts w:ascii="Arial" w:hAnsi="Arial" w:cs="Arial"/>
          <w:b/>
          <w:spacing w:val="-3"/>
          <w:sz w:val="22"/>
          <w:szCs w:val="22"/>
        </w:rPr>
      </w:pPr>
      <w:r w:rsidRPr="001578D1">
        <w:rPr>
          <w:rFonts w:ascii="Arial" w:hAnsi="Arial" w:cs="Arial"/>
          <w:sz w:val="22"/>
          <w:szCs w:val="22"/>
        </w:rPr>
        <w:t>c.</w:t>
      </w:r>
      <w:r w:rsidR="00BD3047" w:rsidRPr="001578D1">
        <w:rPr>
          <w:rFonts w:ascii="Arial" w:hAnsi="Arial" w:cs="Arial"/>
          <w:sz w:val="22"/>
          <w:szCs w:val="22"/>
        </w:rPr>
        <w:tab/>
      </w:r>
      <w:r w:rsidRPr="001578D1">
        <w:rPr>
          <w:rFonts w:ascii="Arial" w:hAnsi="Arial" w:cs="Arial"/>
          <w:sz w:val="22"/>
          <w:szCs w:val="22"/>
        </w:rPr>
        <w:t>If a single person purchases more than one ticket to a single fundraising event, the cost of consumables can be deducted only from the price of one ticket; the full price of all the other tickets that same person purchased must be reported as a contribution and is subject to all contribution limits.</w:t>
      </w:r>
      <w:r w:rsidRPr="001578D1">
        <w:rPr>
          <w:rFonts w:ascii="Arial" w:hAnsi="Arial" w:cs="Arial"/>
          <w:b/>
          <w:spacing w:val="-3"/>
          <w:sz w:val="22"/>
          <w:szCs w:val="22"/>
        </w:rPr>
        <w:t xml:space="preserve"> </w:t>
      </w:r>
    </w:p>
    <w:p w14:paraId="0EB728FA" w14:textId="77777777" w:rsidR="00237EF4" w:rsidRPr="001578D1" w:rsidRDefault="00BD3047" w:rsidP="00AB6E51">
      <w:pPr>
        <w:suppressAutoHyphens/>
        <w:spacing w:after="240"/>
        <w:rPr>
          <w:rFonts w:ascii="Arial" w:hAnsi="Arial" w:cs="Arial"/>
          <w:b/>
          <w:spacing w:val="-3"/>
          <w:sz w:val="22"/>
          <w:szCs w:val="22"/>
        </w:rPr>
      </w:pPr>
      <w:r w:rsidRPr="001578D1">
        <w:rPr>
          <w:rFonts w:ascii="Arial" w:hAnsi="Arial" w:cs="Arial"/>
          <w:b/>
          <w:spacing w:val="-3"/>
          <w:sz w:val="22"/>
          <w:szCs w:val="22"/>
        </w:rPr>
        <w:t>Rule 7</w:t>
      </w:r>
      <w:r w:rsidRPr="001578D1">
        <w:rPr>
          <w:rFonts w:ascii="Arial" w:hAnsi="Arial" w:cs="Arial"/>
          <w:b/>
          <w:spacing w:val="-3"/>
          <w:sz w:val="22"/>
          <w:szCs w:val="22"/>
        </w:rPr>
        <w:tab/>
      </w:r>
      <w:r w:rsidRPr="001578D1">
        <w:rPr>
          <w:rFonts w:ascii="Arial" w:hAnsi="Arial" w:cs="Arial"/>
          <w:b/>
          <w:spacing w:val="-3"/>
          <w:sz w:val="22"/>
          <w:szCs w:val="22"/>
        </w:rPr>
        <w:tab/>
        <w:t>Payments</w:t>
      </w:r>
    </w:p>
    <w:p w14:paraId="23ABC508" w14:textId="77777777" w:rsidR="00237EF4" w:rsidRPr="001578D1" w:rsidRDefault="00237EF4" w:rsidP="00AB6E51">
      <w:pPr>
        <w:suppressAutoHyphens/>
        <w:spacing w:after="240"/>
        <w:rPr>
          <w:rFonts w:ascii="Arial" w:hAnsi="Arial" w:cs="Arial"/>
          <w:b/>
          <w:spacing w:val="-3"/>
          <w:sz w:val="22"/>
          <w:szCs w:val="22"/>
        </w:rPr>
      </w:pPr>
      <w:r w:rsidRPr="001578D1">
        <w:rPr>
          <w:rFonts w:ascii="Arial" w:hAnsi="Arial" w:cs="Arial"/>
          <w:b/>
          <w:spacing w:val="-3"/>
          <w:sz w:val="22"/>
          <w:szCs w:val="22"/>
        </w:rPr>
        <w:t>A</w:t>
      </w:r>
      <w:r w:rsidRPr="001578D1">
        <w:rPr>
          <w:rFonts w:ascii="Arial" w:hAnsi="Arial" w:cs="Arial"/>
          <w:spacing w:val="-3"/>
          <w:sz w:val="22"/>
          <w:szCs w:val="22"/>
        </w:rPr>
        <w:t>.</w:t>
      </w:r>
      <w:r w:rsidR="00BD3047" w:rsidRPr="001578D1">
        <w:rPr>
          <w:rFonts w:ascii="Arial" w:hAnsi="Arial" w:cs="Arial"/>
          <w:spacing w:val="-3"/>
          <w:sz w:val="22"/>
          <w:szCs w:val="22"/>
        </w:rPr>
        <w:tab/>
      </w:r>
      <w:r w:rsidRPr="001578D1">
        <w:rPr>
          <w:rFonts w:ascii="Arial" w:hAnsi="Arial" w:cs="Arial"/>
          <w:b/>
          <w:spacing w:val="-3"/>
          <w:sz w:val="22"/>
          <w:szCs w:val="22"/>
        </w:rPr>
        <w:t>Refunding</w:t>
      </w:r>
      <w:r w:rsidRPr="001578D1">
        <w:rPr>
          <w:rFonts w:ascii="Arial" w:hAnsi="Arial" w:cs="Arial"/>
          <w:b/>
          <w:sz w:val="22"/>
          <w:szCs w:val="22"/>
        </w:rPr>
        <w:t xml:space="preserve"> Contributions </w:t>
      </w:r>
      <w:r w:rsidR="00CD3026" w:rsidRPr="001578D1">
        <w:rPr>
          <w:rFonts w:ascii="Arial" w:hAnsi="Arial" w:cs="Arial"/>
          <w:b/>
          <w:sz w:val="22"/>
          <w:szCs w:val="22"/>
        </w:rPr>
        <w:t>That Exceed</w:t>
      </w:r>
      <w:r w:rsidRPr="001578D1">
        <w:rPr>
          <w:rFonts w:ascii="Arial" w:hAnsi="Arial" w:cs="Arial"/>
          <w:b/>
          <w:sz w:val="22"/>
          <w:szCs w:val="22"/>
        </w:rPr>
        <w:t xml:space="preserve"> the Contribution Limit.  </w:t>
      </w:r>
      <w:r w:rsidRPr="001578D1">
        <w:rPr>
          <w:rFonts w:ascii="Arial" w:hAnsi="Arial" w:cs="Arial"/>
          <w:sz w:val="22"/>
          <w:szCs w:val="22"/>
        </w:rPr>
        <w:t xml:space="preserve">If a committee receives a contribution </w:t>
      </w:r>
      <w:r w:rsidR="007B501E" w:rsidRPr="001578D1">
        <w:rPr>
          <w:rFonts w:ascii="Arial" w:hAnsi="Arial" w:cs="Arial"/>
          <w:sz w:val="22"/>
          <w:szCs w:val="22"/>
        </w:rPr>
        <w:t xml:space="preserve">exceeding </w:t>
      </w:r>
      <w:r w:rsidRPr="001578D1">
        <w:rPr>
          <w:rFonts w:ascii="Arial" w:hAnsi="Arial" w:cs="Arial"/>
          <w:sz w:val="22"/>
          <w:szCs w:val="22"/>
        </w:rPr>
        <w:t xml:space="preserve">the contribution limit, the treasurer or deputy treasurer may return the contribution, or deposit the contribution and immediately refund the excess contribution amount. If the committee elects to refund the amount of the contribution over the limit, the committee must maintain a </w:t>
      </w:r>
      <w:proofErr w:type="gramStart"/>
      <w:r w:rsidRPr="001578D1">
        <w:rPr>
          <w:rFonts w:ascii="Arial" w:hAnsi="Arial" w:cs="Arial"/>
          <w:sz w:val="22"/>
          <w:szCs w:val="22"/>
        </w:rPr>
        <w:t>sufficient</w:t>
      </w:r>
      <w:proofErr w:type="gramEnd"/>
      <w:r w:rsidRPr="001578D1">
        <w:rPr>
          <w:rFonts w:ascii="Arial" w:hAnsi="Arial" w:cs="Arial"/>
          <w:sz w:val="22"/>
          <w:szCs w:val="22"/>
        </w:rPr>
        <w:t xml:space="preserve"> bank balance until the refund check is cashed to cover the cost of the committee’s expenditures in addition to the refunded amount.  If the refund does not clear the committee’s bank </w:t>
      </w:r>
      <w:r w:rsidR="007B501E" w:rsidRPr="001578D1">
        <w:rPr>
          <w:rFonts w:ascii="Arial" w:hAnsi="Arial" w:cs="Arial"/>
          <w:sz w:val="22"/>
          <w:szCs w:val="22"/>
        </w:rPr>
        <w:t xml:space="preserve">account </w:t>
      </w:r>
      <w:r w:rsidRPr="001578D1">
        <w:rPr>
          <w:rFonts w:ascii="Arial" w:hAnsi="Arial" w:cs="Arial"/>
          <w:sz w:val="22"/>
          <w:szCs w:val="22"/>
        </w:rPr>
        <w:t xml:space="preserve">within 60 days of the campaign’s receipt of the illegal contribution, the treasurer must void or stop payment on the refund </w:t>
      </w:r>
      <w:proofErr w:type="gramStart"/>
      <w:r w:rsidRPr="001578D1">
        <w:rPr>
          <w:rFonts w:ascii="Arial" w:hAnsi="Arial" w:cs="Arial"/>
          <w:sz w:val="22"/>
          <w:szCs w:val="22"/>
        </w:rPr>
        <w:t>check, and</w:t>
      </w:r>
      <w:proofErr w:type="gramEnd"/>
      <w:r w:rsidRPr="001578D1">
        <w:rPr>
          <w:rFonts w:ascii="Arial" w:hAnsi="Arial" w:cs="Arial"/>
          <w:sz w:val="22"/>
          <w:szCs w:val="22"/>
        </w:rPr>
        <w:t xml:space="preserve"> issue the contributor a cashier’s check for the excess contribution amount. The treasurer may deduct the cost of the cashier’s check from the contributor’s refund.</w:t>
      </w:r>
    </w:p>
    <w:p w14:paraId="0FB27EF4" w14:textId="77777777" w:rsidR="00996F90" w:rsidRPr="001578D1" w:rsidRDefault="00237EF4" w:rsidP="00AB6E51">
      <w:pPr>
        <w:spacing w:after="240"/>
        <w:rPr>
          <w:rStyle w:val="Strong"/>
          <w:rFonts w:ascii="Arial" w:hAnsi="Arial" w:cs="Arial"/>
          <w:b w:val="0"/>
          <w:sz w:val="22"/>
          <w:szCs w:val="22"/>
        </w:rPr>
      </w:pPr>
      <w:r w:rsidRPr="001578D1">
        <w:rPr>
          <w:rStyle w:val="Strong"/>
          <w:rFonts w:ascii="Arial" w:hAnsi="Arial" w:cs="Arial"/>
          <w:sz w:val="22"/>
          <w:szCs w:val="22"/>
        </w:rPr>
        <w:t>B.</w:t>
      </w:r>
      <w:r w:rsidR="00BD3047" w:rsidRPr="001578D1">
        <w:rPr>
          <w:rStyle w:val="Strong"/>
          <w:rFonts w:ascii="Arial" w:hAnsi="Arial" w:cs="Arial"/>
          <w:sz w:val="22"/>
          <w:szCs w:val="22"/>
        </w:rPr>
        <w:tab/>
      </w:r>
      <w:r w:rsidRPr="001578D1">
        <w:rPr>
          <w:rStyle w:val="Strong"/>
          <w:rFonts w:ascii="Arial" w:hAnsi="Arial" w:cs="Arial"/>
          <w:sz w:val="22"/>
          <w:szCs w:val="22"/>
        </w:rPr>
        <w:t>Reimbursements to be Paid Within 21 Days.</w:t>
      </w:r>
      <w:r w:rsidR="00D21546" w:rsidRPr="001578D1">
        <w:rPr>
          <w:rStyle w:val="Strong"/>
          <w:rFonts w:ascii="Arial" w:hAnsi="Arial" w:cs="Arial"/>
          <w:sz w:val="22"/>
          <w:szCs w:val="22"/>
        </w:rPr>
        <w:t xml:space="preserve"> </w:t>
      </w:r>
      <w:r w:rsidRPr="001578D1">
        <w:rPr>
          <w:rStyle w:val="Strong"/>
          <w:rFonts w:ascii="Arial" w:hAnsi="Arial" w:cs="Arial"/>
          <w:b w:val="0"/>
          <w:sz w:val="22"/>
          <w:szCs w:val="22"/>
        </w:rPr>
        <w:t xml:space="preserve"> Any person who, with the expectation of repayment, makes documented out-of-pocket campaign expenditures on behalf of a campaign has made a loan to the </w:t>
      </w:r>
      <w:r w:rsidR="007B501E" w:rsidRPr="001578D1">
        <w:rPr>
          <w:rStyle w:val="Strong"/>
          <w:rFonts w:ascii="Arial" w:hAnsi="Arial" w:cs="Arial"/>
          <w:b w:val="0"/>
          <w:sz w:val="22"/>
          <w:szCs w:val="22"/>
        </w:rPr>
        <w:t>c</w:t>
      </w:r>
      <w:r w:rsidRPr="001578D1">
        <w:rPr>
          <w:rStyle w:val="Strong"/>
          <w:rFonts w:ascii="Arial" w:hAnsi="Arial" w:cs="Arial"/>
          <w:b w:val="0"/>
          <w:sz w:val="22"/>
          <w:szCs w:val="22"/>
        </w:rPr>
        <w:t xml:space="preserve">ommittee, which shall be subject to </w:t>
      </w:r>
      <w:r w:rsidR="0044340E" w:rsidRPr="001578D1">
        <w:rPr>
          <w:rStyle w:val="Strong"/>
          <w:rFonts w:ascii="Arial" w:hAnsi="Arial" w:cs="Arial"/>
          <w:b w:val="0"/>
          <w:sz w:val="22"/>
          <w:szCs w:val="22"/>
        </w:rPr>
        <w:t xml:space="preserve">the Election Code’s </w:t>
      </w:r>
      <w:r w:rsidRPr="001578D1">
        <w:rPr>
          <w:rStyle w:val="Strong"/>
          <w:rFonts w:ascii="Arial" w:hAnsi="Arial" w:cs="Arial"/>
          <w:b w:val="0"/>
          <w:sz w:val="22"/>
          <w:szCs w:val="22"/>
        </w:rPr>
        <w:t xml:space="preserve">contribution limits, unless that person is reimbursed within 21 days of the expenditure.  </w:t>
      </w:r>
      <w:r w:rsidR="007B501E" w:rsidRPr="001578D1">
        <w:rPr>
          <w:rStyle w:val="Strong"/>
          <w:rFonts w:ascii="Arial" w:hAnsi="Arial" w:cs="Arial"/>
          <w:b w:val="0"/>
          <w:sz w:val="22"/>
          <w:szCs w:val="22"/>
        </w:rPr>
        <w:t>O</w:t>
      </w:r>
      <w:r w:rsidRPr="001578D1">
        <w:rPr>
          <w:rStyle w:val="Strong"/>
          <w:rFonts w:ascii="Arial" w:hAnsi="Arial" w:cs="Arial"/>
          <w:b w:val="0"/>
          <w:sz w:val="22"/>
          <w:szCs w:val="22"/>
        </w:rPr>
        <w:t xml:space="preserve">ut-of-pocket campaign expenditures are in-kind contributions subject to the </w:t>
      </w:r>
      <w:r w:rsidR="00DF77C8" w:rsidRPr="001578D1">
        <w:rPr>
          <w:rStyle w:val="Strong"/>
          <w:rFonts w:ascii="Arial" w:hAnsi="Arial" w:cs="Arial"/>
          <w:b w:val="0"/>
          <w:sz w:val="22"/>
          <w:szCs w:val="22"/>
        </w:rPr>
        <w:t xml:space="preserve">Elections Code’s </w:t>
      </w:r>
      <w:r w:rsidRPr="001578D1">
        <w:rPr>
          <w:rStyle w:val="Strong"/>
          <w:rFonts w:ascii="Arial" w:hAnsi="Arial" w:cs="Arial"/>
          <w:b w:val="0"/>
          <w:sz w:val="22"/>
          <w:szCs w:val="22"/>
        </w:rPr>
        <w:t xml:space="preserve">contribution limits.  </w:t>
      </w:r>
    </w:p>
    <w:p w14:paraId="4DBD0F36" w14:textId="77777777" w:rsidR="00237EF4" w:rsidRPr="001578D1" w:rsidRDefault="00237EF4" w:rsidP="00AB6E51">
      <w:pPr>
        <w:spacing w:after="240"/>
        <w:rPr>
          <w:rFonts w:ascii="Arial" w:hAnsi="Arial" w:cs="Arial"/>
          <w:sz w:val="22"/>
          <w:szCs w:val="22"/>
        </w:rPr>
      </w:pPr>
      <w:r w:rsidRPr="001578D1">
        <w:rPr>
          <w:rFonts w:ascii="Arial" w:hAnsi="Arial" w:cs="Arial"/>
          <w:b/>
          <w:sz w:val="22"/>
          <w:szCs w:val="22"/>
        </w:rPr>
        <w:t>C.</w:t>
      </w:r>
      <w:r w:rsidR="00BD3047" w:rsidRPr="001578D1">
        <w:rPr>
          <w:rFonts w:ascii="Arial" w:hAnsi="Arial" w:cs="Arial"/>
          <w:b/>
          <w:sz w:val="22"/>
          <w:szCs w:val="22"/>
        </w:rPr>
        <w:tab/>
      </w:r>
      <w:r w:rsidRPr="001578D1">
        <w:rPr>
          <w:rFonts w:ascii="Arial" w:hAnsi="Arial" w:cs="Arial"/>
          <w:b/>
          <w:sz w:val="22"/>
          <w:szCs w:val="22"/>
        </w:rPr>
        <w:t>Payments to Subvendors and Subcontractors.</w:t>
      </w:r>
      <w:r w:rsidRPr="001578D1">
        <w:rPr>
          <w:rFonts w:ascii="Arial" w:hAnsi="Arial" w:cs="Arial"/>
          <w:sz w:val="22"/>
          <w:szCs w:val="22"/>
        </w:rPr>
        <w:t xml:space="preserve"> </w:t>
      </w:r>
      <w:r w:rsidR="00BD3047" w:rsidRPr="001578D1">
        <w:rPr>
          <w:rFonts w:ascii="Arial" w:hAnsi="Arial" w:cs="Arial"/>
          <w:sz w:val="22"/>
          <w:szCs w:val="22"/>
        </w:rPr>
        <w:t xml:space="preserve"> </w:t>
      </w:r>
      <w:r w:rsidRPr="001578D1">
        <w:rPr>
          <w:rFonts w:ascii="Arial" w:hAnsi="Arial" w:cs="Arial"/>
          <w:sz w:val="22"/>
          <w:szCs w:val="22"/>
        </w:rPr>
        <w:t xml:space="preserve">Expenditures made on behalf of a candidate or political committee by any person, agency, firm, organization, etc. employed or retained for the purpose of organizing, directing, managing or assisting the candidate’s or the committee’s efforts shall be deemed expenditures by the candidate or committee.  Such expenditures shall be reported by the candidate or committee as if made or incurred by the candidate or committee directly.  For example, when payments to a consultant, in the aggregate, exceed $50, the following shall be reported: (1) the purpose of the consultant’s work; (2) the consultant’s name and address; (3) the amount paid to the consultant; and (4) the names and addresses of the entities to whom the consultant made payments in excess of </w:t>
      </w:r>
      <w:r w:rsidR="00DF77C8" w:rsidRPr="001578D1">
        <w:rPr>
          <w:rFonts w:ascii="Arial" w:hAnsi="Arial" w:cs="Arial"/>
          <w:sz w:val="22"/>
          <w:szCs w:val="22"/>
        </w:rPr>
        <w:t>$50</w:t>
      </w:r>
      <w:r w:rsidRPr="001578D1">
        <w:rPr>
          <w:rFonts w:ascii="Arial" w:hAnsi="Arial" w:cs="Arial"/>
          <w:sz w:val="22"/>
          <w:szCs w:val="22"/>
        </w:rPr>
        <w:t>, the purpose of the payments and the amounts of the payments.</w:t>
      </w:r>
    </w:p>
    <w:p w14:paraId="68FD69C6" w14:textId="77777777" w:rsidR="00237EF4" w:rsidRPr="001578D1" w:rsidRDefault="00237EF4" w:rsidP="00D21546">
      <w:pPr>
        <w:spacing w:after="240"/>
        <w:rPr>
          <w:rFonts w:ascii="Arial" w:hAnsi="Arial" w:cs="Arial"/>
          <w:sz w:val="22"/>
          <w:szCs w:val="22"/>
        </w:rPr>
      </w:pPr>
      <w:r w:rsidRPr="001578D1">
        <w:rPr>
          <w:rFonts w:ascii="Arial" w:hAnsi="Arial" w:cs="Arial"/>
          <w:b/>
          <w:sz w:val="22"/>
          <w:szCs w:val="22"/>
        </w:rPr>
        <w:t>D.</w:t>
      </w:r>
      <w:r w:rsidR="00BD3047" w:rsidRPr="001578D1">
        <w:rPr>
          <w:rFonts w:ascii="Arial" w:hAnsi="Arial" w:cs="Arial"/>
          <w:b/>
          <w:sz w:val="22"/>
          <w:szCs w:val="22"/>
        </w:rPr>
        <w:tab/>
      </w:r>
      <w:r w:rsidRPr="001578D1">
        <w:rPr>
          <w:rFonts w:ascii="Arial" w:hAnsi="Arial" w:cs="Arial"/>
          <w:b/>
          <w:sz w:val="22"/>
          <w:szCs w:val="22"/>
        </w:rPr>
        <w:t>Outstanding Obligation</w:t>
      </w:r>
      <w:r w:rsidR="00D21546" w:rsidRPr="001578D1">
        <w:rPr>
          <w:rFonts w:ascii="Arial" w:hAnsi="Arial" w:cs="Arial"/>
          <w:b/>
          <w:sz w:val="22"/>
          <w:szCs w:val="22"/>
        </w:rPr>
        <w:t>s</w:t>
      </w:r>
      <w:r w:rsidRPr="001578D1">
        <w:rPr>
          <w:rFonts w:ascii="Arial" w:hAnsi="Arial" w:cs="Arial"/>
          <w:sz w:val="22"/>
          <w:szCs w:val="22"/>
        </w:rPr>
        <w:t xml:space="preserve">. </w:t>
      </w:r>
      <w:r w:rsidR="00BD3047" w:rsidRPr="001578D1">
        <w:rPr>
          <w:rFonts w:ascii="Arial" w:hAnsi="Arial" w:cs="Arial"/>
          <w:sz w:val="22"/>
          <w:szCs w:val="22"/>
        </w:rPr>
        <w:t xml:space="preserve"> </w:t>
      </w:r>
      <w:r w:rsidRPr="001578D1">
        <w:rPr>
          <w:rFonts w:ascii="Arial" w:hAnsi="Arial" w:cs="Arial"/>
          <w:sz w:val="22"/>
          <w:szCs w:val="22"/>
        </w:rPr>
        <w:t>When an obligation of $50 or more has been outstanding for 30 days or more</w:t>
      </w:r>
      <w:r w:rsidR="0065101A" w:rsidRPr="001578D1">
        <w:rPr>
          <w:rFonts w:ascii="Arial" w:hAnsi="Arial" w:cs="Arial"/>
          <w:sz w:val="22"/>
          <w:szCs w:val="22"/>
        </w:rPr>
        <w:t>,</w:t>
      </w:r>
      <w:r w:rsidRPr="001578D1">
        <w:rPr>
          <w:rFonts w:ascii="Arial" w:hAnsi="Arial" w:cs="Arial"/>
          <w:sz w:val="22"/>
          <w:szCs w:val="22"/>
        </w:rPr>
        <w:t xml:space="preserve"> or when the estimated value of an obligation at the time it is incurred is $250 or more, the treasurer shall report the actual value, if known, or a reasonable estimate of the value of the obligation.  </w:t>
      </w:r>
    </w:p>
    <w:p w14:paraId="5CCFC4FE" w14:textId="77777777" w:rsidR="00B66FDE" w:rsidRPr="001578D1" w:rsidRDefault="00237EF4" w:rsidP="00AB6E51">
      <w:pPr>
        <w:pStyle w:val="BodyText3"/>
        <w:spacing w:after="240"/>
        <w:rPr>
          <w:rFonts w:ascii="Arial" w:hAnsi="Arial" w:cs="Arial"/>
          <w:sz w:val="22"/>
          <w:szCs w:val="22"/>
        </w:rPr>
      </w:pPr>
      <w:r w:rsidRPr="001578D1">
        <w:rPr>
          <w:rFonts w:ascii="Arial" w:hAnsi="Arial" w:cs="Arial"/>
          <w:b/>
          <w:sz w:val="22"/>
          <w:szCs w:val="22"/>
        </w:rPr>
        <w:t>E.</w:t>
      </w:r>
      <w:r w:rsidR="00BD3047" w:rsidRPr="001578D1">
        <w:rPr>
          <w:rFonts w:ascii="Arial" w:hAnsi="Arial" w:cs="Arial"/>
          <w:b/>
          <w:sz w:val="22"/>
          <w:szCs w:val="22"/>
        </w:rPr>
        <w:tab/>
      </w:r>
      <w:r w:rsidRPr="001578D1">
        <w:rPr>
          <w:rFonts w:ascii="Arial" w:hAnsi="Arial" w:cs="Arial"/>
          <w:b/>
          <w:sz w:val="22"/>
          <w:szCs w:val="22"/>
        </w:rPr>
        <w:t>Description</w:t>
      </w:r>
      <w:r w:rsidR="00D21546" w:rsidRPr="001578D1">
        <w:rPr>
          <w:rFonts w:ascii="Arial" w:hAnsi="Arial" w:cs="Arial"/>
          <w:b/>
          <w:sz w:val="22"/>
          <w:szCs w:val="22"/>
        </w:rPr>
        <w:t>s</w:t>
      </w:r>
      <w:r w:rsidRPr="001578D1">
        <w:rPr>
          <w:rFonts w:ascii="Arial" w:hAnsi="Arial" w:cs="Arial"/>
          <w:b/>
          <w:sz w:val="22"/>
          <w:szCs w:val="22"/>
        </w:rPr>
        <w:t xml:space="preserve"> of Expenditure</w:t>
      </w:r>
      <w:r w:rsidR="00D21546" w:rsidRPr="001578D1">
        <w:rPr>
          <w:rFonts w:ascii="Arial" w:hAnsi="Arial" w:cs="Arial"/>
          <w:b/>
          <w:sz w:val="22"/>
          <w:szCs w:val="22"/>
        </w:rPr>
        <w:t>s</w:t>
      </w:r>
      <w:r w:rsidRPr="001578D1">
        <w:rPr>
          <w:rFonts w:ascii="Arial" w:hAnsi="Arial" w:cs="Arial"/>
          <w:b/>
          <w:sz w:val="22"/>
          <w:szCs w:val="22"/>
        </w:rPr>
        <w:t>.</w:t>
      </w:r>
      <w:r w:rsidRPr="001578D1">
        <w:rPr>
          <w:rFonts w:ascii="Arial" w:hAnsi="Arial" w:cs="Arial"/>
          <w:sz w:val="22"/>
          <w:szCs w:val="22"/>
        </w:rPr>
        <w:t xml:space="preserve">  Treasurers shall provide a description of each expenditure</w:t>
      </w:r>
      <w:r w:rsidR="00DF77C8" w:rsidRPr="001578D1">
        <w:rPr>
          <w:rFonts w:ascii="Arial" w:hAnsi="Arial" w:cs="Arial"/>
          <w:sz w:val="22"/>
          <w:szCs w:val="22"/>
        </w:rPr>
        <w:t>, with a narrative description of each expenditure in excess of $5,000</w:t>
      </w:r>
      <w:r w:rsidRPr="001578D1">
        <w:rPr>
          <w:rFonts w:ascii="Arial" w:hAnsi="Arial" w:cs="Arial"/>
          <w:sz w:val="22"/>
          <w:szCs w:val="22"/>
        </w:rPr>
        <w:t xml:space="preserve">. </w:t>
      </w:r>
      <w:r w:rsidR="0065101A" w:rsidRPr="001578D1">
        <w:rPr>
          <w:rFonts w:ascii="Arial" w:hAnsi="Arial" w:cs="Arial"/>
          <w:sz w:val="22"/>
          <w:szCs w:val="22"/>
        </w:rPr>
        <w:t xml:space="preserve"> </w:t>
      </w:r>
      <w:r w:rsidRPr="001578D1">
        <w:rPr>
          <w:rFonts w:ascii="Arial" w:hAnsi="Arial" w:cs="Arial"/>
          <w:sz w:val="22"/>
          <w:szCs w:val="22"/>
        </w:rPr>
        <w:t>Expenditures by credit or debit card shall be reported as if the campaign paid the vendor directly, i.e. the name and address of the vendor that accepted the credit/debit card payment, and the purpose of the expenditure to that vendor shall be reported.</w:t>
      </w:r>
      <w:r w:rsidR="0099174D" w:rsidRPr="001578D1">
        <w:rPr>
          <w:rFonts w:ascii="Arial" w:hAnsi="Arial" w:cs="Arial"/>
          <w:b/>
          <w:spacing w:val="-3"/>
          <w:sz w:val="22"/>
          <w:szCs w:val="22"/>
        </w:rPr>
        <w:t xml:space="preserve"> </w:t>
      </w:r>
    </w:p>
    <w:p w14:paraId="29C52BFA" w14:textId="77777777" w:rsidR="00FB09AB" w:rsidRPr="001578D1" w:rsidRDefault="00FB09AB" w:rsidP="00AB6E51">
      <w:pPr>
        <w:suppressAutoHyphens/>
        <w:spacing w:after="240"/>
        <w:rPr>
          <w:rFonts w:ascii="Arial" w:hAnsi="Arial" w:cs="Arial"/>
          <w:spacing w:val="-3"/>
          <w:sz w:val="22"/>
          <w:szCs w:val="22"/>
        </w:rPr>
      </w:pPr>
      <w:r w:rsidRPr="001578D1">
        <w:rPr>
          <w:rFonts w:ascii="Arial" w:hAnsi="Arial" w:cs="Arial"/>
          <w:b/>
          <w:sz w:val="22"/>
          <w:szCs w:val="22"/>
        </w:rPr>
        <w:t>F.</w:t>
      </w:r>
      <w:r w:rsidRPr="001578D1">
        <w:rPr>
          <w:rFonts w:ascii="Arial" w:hAnsi="Arial" w:cs="Arial"/>
          <w:sz w:val="22"/>
          <w:szCs w:val="22"/>
        </w:rPr>
        <w:tab/>
      </w:r>
      <w:r w:rsidRPr="001578D1">
        <w:rPr>
          <w:rFonts w:ascii="Arial" w:hAnsi="Arial" w:cs="Arial"/>
          <w:b/>
          <w:spacing w:val="-3"/>
          <w:sz w:val="22"/>
          <w:szCs w:val="22"/>
        </w:rPr>
        <w:t>Use of Campaign Funds</w:t>
      </w:r>
    </w:p>
    <w:p w14:paraId="0C34D849" w14:textId="77777777" w:rsidR="00D240F2" w:rsidRPr="001578D1" w:rsidRDefault="00FB09AB" w:rsidP="00BD3047">
      <w:pPr>
        <w:spacing w:after="240"/>
        <w:ind w:right="432" w:firstLine="360"/>
        <w:rPr>
          <w:rFonts w:ascii="Arial" w:hAnsi="Arial" w:cs="Arial"/>
          <w:b/>
          <w:strike/>
          <w:spacing w:val="-3"/>
          <w:sz w:val="22"/>
          <w:szCs w:val="22"/>
        </w:rPr>
      </w:pPr>
      <w:r w:rsidRPr="001578D1">
        <w:rPr>
          <w:rFonts w:ascii="Arial" w:hAnsi="Arial" w:cs="Arial"/>
          <w:b/>
          <w:spacing w:val="-3"/>
          <w:sz w:val="22"/>
          <w:szCs w:val="22"/>
        </w:rPr>
        <w:t>1.</w:t>
      </w:r>
      <w:r w:rsidR="00BD3047" w:rsidRPr="001578D1">
        <w:rPr>
          <w:rFonts w:ascii="Arial" w:hAnsi="Arial" w:cs="Arial"/>
          <w:b/>
          <w:spacing w:val="-3"/>
          <w:sz w:val="22"/>
          <w:szCs w:val="22"/>
        </w:rPr>
        <w:tab/>
      </w:r>
      <w:r w:rsidRPr="001578D1">
        <w:rPr>
          <w:rFonts w:ascii="Arial" w:hAnsi="Arial" w:cs="Arial"/>
          <w:b/>
          <w:spacing w:val="-3"/>
          <w:sz w:val="22"/>
          <w:szCs w:val="22"/>
        </w:rPr>
        <w:t>No Personal Use.</w:t>
      </w:r>
      <w:r w:rsidRPr="001578D1">
        <w:rPr>
          <w:rFonts w:ascii="Arial" w:hAnsi="Arial" w:cs="Arial"/>
          <w:spacing w:val="-3"/>
          <w:sz w:val="22"/>
          <w:szCs w:val="22"/>
        </w:rPr>
        <w:t xml:space="preserve">  Campaign funds may not be used for the material personal benefit of the candidate, campaign staff or campaign volunteers.  This prohibition includes, but is not limited to: household food items or supplies; clothing (other than special attire such as tuxedos or formal gowns for special campaign events and items of clothing that are directly related to the campaign, e.g., T-shirts or caps with campaign insignia); hygiene and grooming; travel other than for campaign purposes; payment of personal debt; membership in organizations that provide members with material benefits (such as health clubs and country clubs) or memberships in other organizations unless such memberships are directly related to the candidate's campaign and would not be sought except for campaign purposes; tuition payments, other than those associated with training campaign staff; funeral, cremation or burial expenses; mortgage, rent or utility payments for candidate or candidate family residence or for personal property owned by the candidate or candidate family member and not used for campaign purposes; admission to sporting event, concert, theater or other form of entertainment, unless admission is directly related to a specific campaign activity and not merely incidental to that activity; or salary payments to a candidate family member or other person, unless the family member or other person is providing bona fide services to the campaign and the payments are not in excess of the fair market value of the services provided. </w:t>
      </w:r>
    </w:p>
    <w:p w14:paraId="625A206A" w14:textId="77777777" w:rsidR="0065101A" w:rsidRPr="001578D1" w:rsidRDefault="00FB09AB" w:rsidP="00BD3047">
      <w:pPr>
        <w:spacing w:after="240"/>
        <w:ind w:right="432" w:firstLine="360"/>
        <w:rPr>
          <w:rFonts w:ascii="Arial" w:hAnsi="Arial" w:cs="Arial"/>
          <w:spacing w:val="-3"/>
          <w:sz w:val="22"/>
          <w:szCs w:val="22"/>
        </w:rPr>
      </w:pPr>
      <w:r w:rsidRPr="001578D1">
        <w:rPr>
          <w:rFonts w:ascii="Arial" w:hAnsi="Arial" w:cs="Arial"/>
          <w:b/>
          <w:spacing w:val="-3"/>
          <w:sz w:val="22"/>
          <w:szCs w:val="22"/>
        </w:rPr>
        <w:t>2.</w:t>
      </w:r>
      <w:r w:rsidR="00BD3047" w:rsidRPr="001578D1">
        <w:rPr>
          <w:rFonts w:ascii="Arial" w:hAnsi="Arial" w:cs="Arial"/>
          <w:b/>
          <w:spacing w:val="-3"/>
          <w:sz w:val="22"/>
          <w:szCs w:val="22"/>
        </w:rPr>
        <w:tab/>
      </w:r>
      <w:r w:rsidRPr="001578D1">
        <w:rPr>
          <w:rFonts w:ascii="Arial" w:hAnsi="Arial" w:cs="Arial"/>
          <w:b/>
          <w:spacing w:val="-3"/>
          <w:sz w:val="22"/>
          <w:szCs w:val="22"/>
        </w:rPr>
        <w:t>Campaign Expenditures that Benefit Candidate, Committee Staff or Volunteers.</w:t>
      </w:r>
      <w:r w:rsidRPr="001578D1">
        <w:rPr>
          <w:rFonts w:ascii="Arial" w:hAnsi="Arial" w:cs="Arial"/>
          <w:spacing w:val="-3"/>
          <w:sz w:val="22"/>
          <w:szCs w:val="22"/>
        </w:rPr>
        <w:t xml:space="preserve"> Campaign expenditures that benefit the candidate, committee staff or volunteers are permissible when directly related to the campaign.  </w:t>
      </w:r>
    </w:p>
    <w:p w14:paraId="369A6FAE" w14:textId="77777777" w:rsidR="00D240F2" w:rsidRPr="001578D1" w:rsidRDefault="00FB09AB" w:rsidP="00BD3047">
      <w:pPr>
        <w:spacing w:after="240"/>
        <w:ind w:right="432" w:firstLine="360"/>
        <w:rPr>
          <w:rFonts w:ascii="Arial" w:hAnsi="Arial" w:cs="Arial"/>
          <w:i/>
          <w:spacing w:val="-3"/>
          <w:sz w:val="22"/>
          <w:szCs w:val="22"/>
        </w:rPr>
      </w:pPr>
      <w:r w:rsidRPr="001578D1">
        <w:rPr>
          <w:rFonts w:ascii="Arial" w:hAnsi="Arial" w:cs="Arial"/>
          <w:i/>
          <w:spacing w:val="-3"/>
          <w:sz w:val="22"/>
          <w:szCs w:val="22"/>
        </w:rPr>
        <w:t xml:space="preserve">EXAMPLE:  A campaign may throw a pizza party or other team building event that occurs </w:t>
      </w:r>
      <w:proofErr w:type="gramStart"/>
      <w:r w:rsidRPr="001578D1">
        <w:rPr>
          <w:rFonts w:ascii="Arial" w:hAnsi="Arial" w:cs="Arial"/>
          <w:i/>
          <w:spacing w:val="-3"/>
          <w:sz w:val="22"/>
          <w:szCs w:val="22"/>
        </w:rPr>
        <w:t>during the course of</w:t>
      </w:r>
      <w:proofErr w:type="gramEnd"/>
      <w:r w:rsidRPr="001578D1">
        <w:rPr>
          <w:rFonts w:ascii="Arial" w:hAnsi="Arial" w:cs="Arial"/>
          <w:i/>
          <w:spacing w:val="-3"/>
          <w:sz w:val="22"/>
          <w:szCs w:val="22"/>
        </w:rPr>
        <w:t xml:space="preserve"> the campaign.</w:t>
      </w:r>
    </w:p>
    <w:p w14:paraId="5DBB32A3" w14:textId="77777777" w:rsidR="00333C78" w:rsidRPr="001578D1" w:rsidRDefault="00FB09AB" w:rsidP="00BD3047">
      <w:pPr>
        <w:spacing w:after="240"/>
        <w:ind w:right="432" w:firstLine="360"/>
        <w:rPr>
          <w:rFonts w:ascii="Arial" w:hAnsi="Arial" w:cs="Arial"/>
          <w:b/>
          <w:sz w:val="22"/>
          <w:szCs w:val="22"/>
        </w:rPr>
      </w:pPr>
      <w:r w:rsidRPr="001578D1">
        <w:rPr>
          <w:rFonts w:ascii="Arial" w:hAnsi="Arial" w:cs="Arial"/>
          <w:b/>
          <w:spacing w:val="-3"/>
          <w:sz w:val="22"/>
          <w:szCs w:val="22"/>
        </w:rPr>
        <w:t>3.</w:t>
      </w:r>
      <w:r w:rsidR="00BD3047" w:rsidRPr="001578D1">
        <w:rPr>
          <w:rFonts w:ascii="Arial" w:hAnsi="Arial" w:cs="Arial"/>
          <w:b/>
          <w:spacing w:val="-3"/>
          <w:sz w:val="22"/>
          <w:szCs w:val="22"/>
        </w:rPr>
        <w:tab/>
      </w:r>
      <w:r w:rsidRPr="001578D1">
        <w:rPr>
          <w:rFonts w:ascii="Arial" w:hAnsi="Arial" w:cs="Arial"/>
          <w:b/>
          <w:spacing w:val="-3"/>
          <w:sz w:val="22"/>
          <w:szCs w:val="22"/>
        </w:rPr>
        <w:t>No Public Office Expenditures.</w:t>
      </w:r>
      <w:r w:rsidRPr="001578D1">
        <w:rPr>
          <w:rFonts w:ascii="Arial" w:hAnsi="Arial" w:cs="Arial"/>
          <w:spacing w:val="-3"/>
          <w:sz w:val="22"/>
          <w:szCs w:val="22"/>
        </w:rPr>
        <w:t xml:space="preserve"> Campaign funds may not be used for public office expenses, including, but not limited to</w:t>
      </w:r>
      <w:r w:rsidR="0065101A" w:rsidRPr="001578D1">
        <w:rPr>
          <w:rFonts w:ascii="Arial" w:hAnsi="Arial" w:cs="Arial"/>
          <w:spacing w:val="-3"/>
          <w:sz w:val="22"/>
          <w:szCs w:val="22"/>
        </w:rPr>
        <w:t>,</w:t>
      </w:r>
      <w:r w:rsidRPr="001578D1">
        <w:rPr>
          <w:rFonts w:ascii="Arial" w:hAnsi="Arial" w:cs="Arial"/>
          <w:spacing w:val="-3"/>
          <w:sz w:val="22"/>
          <w:szCs w:val="22"/>
        </w:rPr>
        <w:t xml:space="preserve"> general operation and overhead of public office, gifts, or parties for public office employees or their relatives.  </w:t>
      </w:r>
    </w:p>
    <w:p w14:paraId="71927B8B" w14:textId="77777777" w:rsidR="00FB09AB" w:rsidRPr="001578D1" w:rsidRDefault="00FB09AB" w:rsidP="00BD3047">
      <w:pPr>
        <w:suppressAutoHyphens/>
        <w:spacing w:after="240"/>
        <w:ind w:firstLine="360"/>
        <w:rPr>
          <w:rFonts w:ascii="Arial" w:hAnsi="Arial" w:cs="Arial"/>
          <w:spacing w:val="-3"/>
          <w:sz w:val="22"/>
          <w:szCs w:val="22"/>
        </w:rPr>
      </w:pPr>
      <w:r w:rsidRPr="001578D1">
        <w:rPr>
          <w:rFonts w:ascii="Arial" w:hAnsi="Arial" w:cs="Arial"/>
          <w:b/>
          <w:spacing w:val="-3"/>
          <w:sz w:val="22"/>
          <w:szCs w:val="22"/>
        </w:rPr>
        <w:t>4.</w:t>
      </w:r>
      <w:r w:rsidR="00BD3047" w:rsidRPr="001578D1">
        <w:rPr>
          <w:rFonts w:ascii="Arial" w:hAnsi="Arial" w:cs="Arial"/>
          <w:b/>
          <w:spacing w:val="-3"/>
          <w:sz w:val="22"/>
          <w:szCs w:val="22"/>
        </w:rPr>
        <w:tab/>
      </w:r>
      <w:r w:rsidRPr="001578D1">
        <w:rPr>
          <w:rFonts w:ascii="Arial" w:hAnsi="Arial" w:cs="Arial"/>
          <w:b/>
          <w:spacing w:val="-3"/>
          <w:sz w:val="22"/>
          <w:szCs w:val="22"/>
        </w:rPr>
        <w:t>Candidate Committees Cannot Contribute to Other Candidates.</w:t>
      </w:r>
      <w:r w:rsidRPr="001578D1">
        <w:rPr>
          <w:rFonts w:ascii="Arial" w:hAnsi="Arial" w:cs="Arial"/>
          <w:spacing w:val="-3"/>
          <w:sz w:val="22"/>
          <w:szCs w:val="22"/>
        </w:rPr>
        <w:t xml:space="preserve"> Candidates and candidate political committees may not use campaign funds to contribute to another candidate, a candidate committee, or a political action committee, except that surplus funds may be contributed to a bona fide political party or political party caucus.</w:t>
      </w:r>
    </w:p>
    <w:p w14:paraId="1B9A65A8" w14:textId="77777777" w:rsidR="00D21546" w:rsidRPr="001578D1" w:rsidRDefault="00D21546" w:rsidP="00BD3047">
      <w:pPr>
        <w:suppressAutoHyphens/>
        <w:spacing w:after="240"/>
        <w:ind w:firstLine="360"/>
        <w:rPr>
          <w:rFonts w:ascii="Arial" w:hAnsi="Arial" w:cs="Arial"/>
          <w:spacing w:val="-3"/>
          <w:sz w:val="22"/>
          <w:szCs w:val="22"/>
        </w:rPr>
      </w:pPr>
    </w:p>
    <w:p w14:paraId="0D3A8FB6" w14:textId="77777777" w:rsidR="00D21546" w:rsidRPr="001578D1" w:rsidRDefault="00D21546" w:rsidP="00BD3047">
      <w:pPr>
        <w:suppressAutoHyphens/>
        <w:spacing w:after="240"/>
        <w:ind w:firstLine="360"/>
        <w:rPr>
          <w:rFonts w:ascii="Arial" w:hAnsi="Arial" w:cs="Arial"/>
          <w:spacing w:val="-3"/>
          <w:sz w:val="22"/>
          <w:szCs w:val="22"/>
        </w:rPr>
      </w:pPr>
    </w:p>
    <w:p w14:paraId="1AA7FD01" w14:textId="77777777" w:rsidR="00D21546" w:rsidRPr="001578D1" w:rsidRDefault="00D21546" w:rsidP="00BD3047">
      <w:pPr>
        <w:suppressAutoHyphens/>
        <w:spacing w:after="240"/>
        <w:ind w:firstLine="360"/>
        <w:rPr>
          <w:rFonts w:ascii="Arial" w:hAnsi="Arial" w:cs="Arial"/>
          <w:spacing w:val="-3"/>
          <w:sz w:val="22"/>
          <w:szCs w:val="22"/>
        </w:rPr>
      </w:pPr>
    </w:p>
    <w:p w14:paraId="39A1D892" w14:textId="77777777" w:rsidR="00656FA9" w:rsidRPr="001578D1" w:rsidRDefault="00656FA9" w:rsidP="00AB6E51">
      <w:pPr>
        <w:spacing w:after="240"/>
        <w:jc w:val="both"/>
        <w:rPr>
          <w:rFonts w:ascii="Arial" w:hAnsi="Arial" w:cs="Arial"/>
          <w:b/>
          <w:spacing w:val="-3"/>
          <w:sz w:val="22"/>
          <w:szCs w:val="22"/>
        </w:rPr>
      </w:pPr>
      <w:r w:rsidRPr="001578D1">
        <w:rPr>
          <w:rFonts w:ascii="Arial" w:hAnsi="Arial" w:cs="Arial"/>
          <w:b/>
          <w:spacing w:val="-3"/>
          <w:sz w:val="22"/>
          <w:szCs w:val="22"/>
        </w:rPr>
        <w:t>G.</w:t>
      </w:r>
      <w:r w:rsidRPr="001578D1">
        <w:rPr>
          <w:rFonts w:ascii="Arial" w:hAnsi="Arial" w:cs="Arial"/>
          <w:b/>
          <w:spacing w:val="-3"/>
          <w:sz w:val="22"/>
          <w:szCs w:val="22"/>
        </w:rPr>
        <w:tab/>
        <w:t>INTERNET USE</w:t>
      </w:r>
    </w:p>
    <w:p w14:paraId="10FE1E47" w14:textId="77777777" w:rsidR="0065101A" w:rsidRPr="001578D1" w:rsidRDefault="0035269C" w:rsidP="00AB6E51">
      <w:pPr>
        <w:pStyle w:val="BlockText"/>
        <w:spacing w:after="240"/>
        <w:ind w:left="0" w:right="0" w:firstLine="432"/>
        <w:jc w:val="left"/>
        <w:rPr>
          <w:rFonts w:cs="Arial"/>
          <w:b/>
          <w:szCs w:val="22"/>
        </w:rPr>
      </w:pPr>
      <w:r w:rsidRPr="001578D1">
        <w:rPr>
          <w:rFonts w:cs="Arial"/>
          <w:b/>
          <w:szCs w:val="22"/>
        </w:rPr>
        <w:t>1</w:t>
      </w:r>
      <w:r w:rsidR="00BD3047" w:rsidRPr="001578D1">
        <w:rPr>
          <w:rFonts w:cs="Arial"/>
          <w:b/>
          <w:szCs w:val="22"/>
        </w:rPr>
        <w:t>.</w:t>
      </w:r>
      <w:r w:rsidR="00BD3047" w:rsidRPr="001578D1">
        <w:rPr>
          <w:rFonts w:cs="Arial"/>
          <w:b/>
          <w:szCs w:val="22"/>
        </w:rPr>
        <w:tab/>
      </w:r>
      <w:r w:rsidR="0065101A" w:rsidRPr="001578D1">
        <w:rPr>
          <w:rFonts w:cs="Arial"/>
          <w:b/>
          <w:szCs w:val="22"/>
        </w:rPr>
        <w:t>Web Sites</w:t>
      </w:r>
    </w:p>
    <w:p w14:paraId="7FDC36F9" w14:textId="77777777" w:rsidR="0035269C" w:rsidRPr="001578D1" w:rsidRDefault="0065101A" w:rsidP="0065101A">
      <w:pPr>
        <w:pStyle w:val="BlockText"/>
        <w:spacing w:after="240"/>
        <w:ind w:left="0" w:right="0" w:firstLine="792"/>
        <w:jc w:val="left"/>
        <w:rPr>
          <w:rFonts w:cs="Arial"/>
          <w:szCs w:val="22"/>
        </w:rPr>
      </w:pPr>
      <w:r w:rsidRPr="001578D1">
        <w:rPr>
          <w:rFonts w:cs="Arial"/>
          <w:szCs w:val="22"/>
        </w:rPr>
        <w:t>a.</w:t>
      </w:r>
      <w:r w:rsidRPr="001578D1">
        <w:rPr>
          <w:rFonts w:cs="Arial"/>
          <w:szCs w:val="22"/>
        </w:rPr>
        <w:tab/>
      </w:r>
      <w:r w:rsidR="0035269C" w:rsidRPr="001578D1">
        <w:rPr>
          <w:rFonts w:cs="Arial"/>
          <w:szCs w:val="22"/>
        </w:rPr>
        <w:t>A committee’s expenditures to design, develop, maintain, and/or advertise candidate or ballot issue committee web sites are reportable.  If the web site design, development and maintenance are done by a volunteer who (i) does not ordinarily charge a fee for that work and/or (ii) is not paid by someone to do the work, the value of that work is not a contribution.</w:t>
      </w:r>
    </w:p>
    <w:p w14:paraId="3E35DC9A" w14:textId="77777777" w:rsidR="0035269C" w:rsidRPr="001578D1" w:rsidRDefault="0065101A" w:rsidP="0065101A">
      <w:pPr>
        <w:pStyle w:val="BlockText"/>
        <w:spacing w:after="240"/>
        <w:ind w:left="0" w:right="0" w:firstLine="792"/>
        <w:jc w:val="left"/>
        <w:rPr>
          <w:rFonts w:cs="Arial"/>
          <w:szCs w:val="22"/>
        </w:rPr>
      </w:pPr>
      <w:r w:rsidRPr="001578D1">
        <w:rPr>
          <w:rFonts w:cs="Arial"/>
          <w:szCs w:val="22"/>
        </w:rPr>
        <w:t>b</w:t>
      </w:r>
      <w:r w:rsidR="00BD3047" w:rsidRPr="001578D1">
        <w:rPr>
          <w:rFonts w:cs="Arial"/>
          <w:szCs w:val="22"/>
        </w:rPr>
        <w:t>.</w:t>
      </w:r>
      <w:r w:rsidR="00BD3047" w:rsidRPr="001578D1">
        <w:rPr>
          <w:rFonts w:cs="Arial"/>
          <w:szCs w:val="22"/>
        </w:rPr>
        <w:tab/>
      </w:r>
      <w:r w:rsidR="0035269C" w:rsidRPr="001578D1">
        <w:rPr>
          <w:rFonts w:cs="Arial"/>
          <w:szCs w:val="22"/>
        </w:rPr>
        <w:t xml:space="preserve">When someone other than the committee expends money, in concert, collaboration, coordination, consultation or cooperation with the campaign, to design, develop, maintain, and/or advertise a web site that promotes or opposes the candidate or ballot issue, the expenditure is an in-kind contribution.  When a person expends $100 or more, not in </w:t>
      </w:r>
      <w:r w:rsidR="0035269C" w:rsidRPr="001578D1">
        <w:rPr>
          <w:rFonts w:cs="Arial"/>
          <w:spacing w:val="-3"/>
          <w:szCs w:val="22"/>
        </w:rPr>
        <w:t>concert</w:t>
      </w:r>
      <w:r w:rsidR="0035269C" w:rsidRPr="001578D1">
        <w:rPr>
          <w:rFonts w:cs="Arial"/>
          <w:szCs w:val="22"/>
        </w:rPr>
        <w:t>, collaboration, coordination, consultation or cooperation</w:t>
      </w:r>
      <w:r w:rsidR="0035269C" w:rsidRPr="001578D1">
        <w:rPr>
          <w:rFonts w:cs="Arial"/>
          <w:spacing w:val="-3"/>
          <w:szCs w:val="22"/>
        </w:rPr>
        <w:t xml:space="preserve"> with</w:t>
      </w:r>
      <w:r w:rsidR="0035269C" w:rsidRPr="001578D1">
        <w:rPr>
          <w:rFonts w:cs="Arial"/>
          <w:szCs w:val="22"/>
        </w:rPr>
        <w:t xml:space="preserve"> the campaign, to design, develop, maintain, and/or advertise a web site that promotes or opposes the candidate or ballot issue, the expenditure is an independent expenditure that must be reported by the person making the expenditure.</w:t>
      </w:r>
    </w:p>
    <w:p w14:paraId="335CDA63" w14:textId="77777777" w:rsidR="0035269C" w:rsidRPr="001578D1" w:rsidRDefault="0065101A" w:rsidP="0065101A">
      <w:pPr>
        <w:pStyle w:val="BlockText"/>
        <w:spacing w:after="240"/>
        <w:ind w:left="0" w:right="0" w:firstLine="792"/>
        <w:jc w:val="left"/>
        <w:rPr>
          <w:rFonts w:cs="Arial"/>
          <w:szCs w:val="22"/>
        </w:rPr>
      </w:pPr>
      <w:r w:rsidRPr="001578D1">
        <w:rPr>
          <w:rFonts w:cs="Arial"/>
          <w:szCs w:val="22"/>
        </w:rPr>
        <w:t>c</w:t>
      </w:r>
      <w:r w:rsidR="00BD3047" w:rsidRPr="001578D1">
        <w:rPr>
          <w:rFonts w:cs="Arial"/>
          <w:szCs w:val="22"/>
        </w:rPr>
        <w:t>.</w:t>
      </w:r>
      <w:r w:rsidR="00BD3047" w:rsidRPr="001578D1">
        <w:rPr>
          <w:rFonts w:cs="Arial"/>
          <w:szCs w:val="22"/>
        </w:rPr>
        <w:tab/>
      </w:r>
      <w:r w:rsidR="0035269C" w:rsidRPr="001578D1">
        <w:rPr>
          <w:rFonts w:cs="Arial"/>
          <w:szCs w:val="22"/>
        </w:rPr>
        <w:t xml:space="preserve">Web sites are not reportable as contributions to the campaign when they are set up on home computers by volunteers who do not spend funds in addition to the funds usually spent on their personal Internet services. </w:t>
      </w:r>
      <w:r w:rsidRPr="001578D1">
        <w:rPr>
          <w:rFonts w:cs="Arial"/>
          <w:szCs w:val="22"/>
        </w:rPr>
        <w:t>E</w:t>
      </w:r>
      <w:r w:rsidR="0035269C" w:rsidRPr="001578D1">
        <w:rPr>
          <w:rFonts w:cs="Arial"/>
          <w:szCs w:val="22"/>
        </w:rPr>
        <w:t>xpenditures for items such as registering a domain name or hosting the site on server space that is not part of the volunteer’s usual allocated space are</w:t>
      </w:r>
      <w:r w:rsidRPr="001578D1">
        <w:rPr>
          <w:rFonts w:cs="Arial"/>
          <w:szCs w:val="22"/>
        </w:rPr>
        <w:t>, however, r</w:t>
      </w:r>
      <w:r w:rsidR="0035269C" w:rsidRPr="001578D1">
        <w:rPr>
          <w:rFonts w:cs="Arial"/>
          <w:szCs w:val="22"/>
        </w:rPr>
        <w:t>eportable, either as expenditures by the campaign, or in-kind contributions to the campaign.</w:t>
      </w:r>
    </w:p>
    <w:p w14:paraId="0C32C4A9" w14:textId="77777777" w:rsidR="0035269C" w:rsidRPr="001578D1" w:rsidRDefault="0065101A" w:rsidP="00AB6E51">
      <w:pPr>
        <w:spacing w:after="240"/>
        <w:ind w:firstLine="342"/>
        <w:rPr>
          <w:rFonts w:ascii="Arial" w:hAnsi="Arial" w:cs="Arial"/>
          <w:b/>
          <w:sz w:val="22"/>
          <w:szCs w:val="22"/>
        </w:rPr>
      </w:pPr>
      <w:r w:rsidRPr="001578D1">
        <w:rPr>
          <w:rFonts w:ascii="Arial" w:hAnsi="Arial" w:cs="Arial"/>
          <w:b/>
          <w:sz w:val="22"/>
          <w:szCs w:val="22"/>
        </w:rPr>
        <w:t>2</w:t>
      </w:r>
      <w:r w:rsidR="00BD3047" w:rsidRPr="001578D1">
        <w:rPr>
          <w:rFonts w:ascii="Arial" w:hAnsi="Arial" w:cs="Arial"/>
          <w:b/>
          <w:sz w:val="22"/>
          <w:szCs w:val="22"/>
        </w:rPr>
        <w:t>.</w:t>
      </w:r>
      <w:r w:rsidR="00BD3047" w:rsidRPr="001578D1">
        <w:rPr>
          <w:rFonts w:ascii="Arial" w:hAnsi="Arial" w:cs="Arial"/>
          <w:b/>
          <w:sz w:val="22"/>
          <w:szCs w:val="22"/>
        </w:rPr>
        <w:tab/>
      </w:r>
      <w:r w:rsidR="0035269C" w:rsidRPr="001578D1">
        <w:rPr>
          <w:rFonts w:ascii="Arial" w:hAnsi="Arial" w:cs="Arial"/>
          <w:b/>
          <w:sz w:val="22"/>
          <w:szCs w:val="22"/>
        </w:rPr>
        <w:t>Links</w:t>
      </w:r>
    </w:p>
    <w:p w14:paraId="12AF3FD2" w14:textId="77777777" w:rsidR="0035269C" w:rsidRPr="001578D1" w:rsidRDefault="0035269C" w:rsidP="00AB6E51">
      <w:pPr>
        <w:spacing w:after="240"/>
        <w:ind w:firstLine="774"/>
        <w:rPr>
          <w:rFonts w:ascii="Arial" w:hAnsi="Arial" w:cs="Arial"/>
          <w:sz w:val="22"/>
          <w:szCs w:val="22"/>
        </w:rPr>
      </w:pPr>
      <w:r w:rsidRPr="001578D1">
        <w:rPr>
          <w:rFonts w:ascii="Arial" w:hAnsi="Arial" w:cs="Arial"/>
          <w:sz w:val="22"/>
          <w:szCs w:val="22"/>
        </w:rPr>
        <w:t>a</w:t>
      </w:r>
      <w:r w:rsidR="00BD3047" w:rsidRPr="001578D1">
        <w:rPr>
          <w:rFonts w:ascii="Arial" w:hAnsi="Arial" w:cs="Arial"/>
          <w:sz w:val="22"/>
          <w:szCs w:val="22"/>
        </w:rPr>
        <w:t>.</w:t>
      </w:r>
      <w:r w:rsidR="00BD3047" w:rsidRPr="001578D1">
        <w:rPr>
          <w:rFonts w:ascii="Arial" w:hAnsi="Arial" w:cs="Arial"/>
          <w:sz w:val="22"/>
          <w:szCs w:val="22"/>
        </w:rPr>
        <w:tab/>
      </w:r>
      <w:r w:rsidRPr="001578D1">
        <w:rPr>
          <w:rFonts w:ascii="Arial" w:hAnsi="Arial" w:cs="Arial"/>
          <w:sz w:val="22"/>
          <w:szCs w:val="22"/>
        </w:rPr>
        <w:t xml:space="preserve">Links to candidate or ballot issue committee web sites or e-mail addresses are not contributions unless: </w:t>
      </w:r>
    </w:p>
    <w:p w14:paraId="68300625" w14:textId="77777777" w:rsidR="0035269C" w:rsidRPr="001578D1" w:rsidRDefault="0035269C" w:rsidP="00AB6E51">
      <w:pPr>
        <w:suppressAutoHyphens/>
        <w:spacing w:after="240"/>
        <w:ind w:firstLine="1116"/>
        <w:rPr>
          <w:rFonts w:ascii="Arial" w:hAnsi="Arial" w:cs="Arial"/>
          <w:spacing w:val="-3"/>
          <w:sz w:val="22"/>
          <w:szCs w:val="22"/>
        </w:rPr>
      </w:pPr>
      <w:r w:rsidRPr="001578D1">
        <w:rPr>
          <w:rFonts w:ascii="Arial" w:hAnsi="Arial" w:cs="Arial"/>
          <w:sz w:val="22"/>
          <w:szCs w:val="22"/>
        </w:rPr>
        <w:t>1</w:t>
      </w:r>
      <w:r w:rsidR="00BD3047" w:rsidRPr="001578D1">
        <w:rPr>
          <w:rFonts w:ascii="Arial" w:hAnsi="Arial" w:cs="Arial"/>
          <w:sz w:val="22"/>
          <w:szCs w:val="22"/>
        </w:rPr>
        <w:t>.</w:t>
      </w:r>
      <w:r w:rsidR="00BD3047" w:rsidRPr="001578D1">
        <w:rPr>
          <w:rFonts w:ascii="Arial" w:hAnsi="Arial" w:cs="Arial"/>
          <w:sz w:val="22"/>
          <w:szCs w:val="22"/>
        </w:rPr>
        <w:tab/>
      </w:r>
      <w:r w:rsidRPr="001578D1">
        <w:rPr>
          <w:rFonts w:ascii="Arial" w:hAnsi="Arial" w:cs="Arial"/>
          <w:sz w:val="22"/>
          <w:szCs w:val="22"/>
        </w:rPr>
        <w:t>the site with the link normally charges for</w:t>
      </w:r>
      <w:r w:rsidRPr="001578D1">
        <w:rPr>
          <w:rFonts w:ascii="Arial" w:hAnsi="Arial" w:cs="Arial"/>
          <w:spacing w:val="-3"/>
          <w:sz w:val="22"/>
          <w:szCs w:val="22"/>
        </w:rPr>
        <w:t xml:space="preserve"> </w:t>
      </w:r>
      <w:r w:rsidRPr="001578D1">
        <w:rPr>
          <w:rFonts w:ascii="Arial" w:hAnsi="Arial" w:cs="Arial"/>
          <w:sz w:val="22"/>
          <w:szCs w:val="22"/>
        </w:rPr>
        <w:t xml:space="preserve">posting a link, in which case the link is an in-kind contribution valued at the fair market value of the link; or </w:t>
      </w:r>
    </w:p>
    <w:p w14:paraId="1568B5C0" w14:textId="77777777" w:rsidR="0035269C" w:rsidRPr="001578D1" w:rsidRDefault="0035269C" w:rsidP="00AB6E51">
      <w:pPr>
        <w:suppressAutoHyphens/>
        <w:spacing w:after="240"/>
        <w:ind w:firstLine="1116"/>
        <w:rPr>
          <w:rFonts w:ascii="Arial" w:hAnsi="Arial" w:cs="Arial"/>
          <w:sz w:val="22"/>
          <w:szCs w:val="22"/>
        </w:rPr>
      </w:pPr>
      <w:r w:rsidRPr="001578D1">
        <w:rPr>
          <w:rFonts w:ascii="Arial" w:hAnsi="Arial" w:cs="Arial"/>
          <w:sz w:val="22"/>
          <w:szCs w:val="22"/>
        </w:rPr>
        <w:t>2</w:t>
      </w:r>
      <w:r w:rsidR="00BD3047" w:rsidRPr="001578D1">
        <w:rPr>
          <w:rFonts w:ascii="Arial" w:hAnsi="Arial" w:cs="Arial"/>
          <w:sz w:val="22"/>
          <w:szCs w:val="22"/>
        </w:rPr>
        <w:t>.</w:t>
      </w:r>
      <w:r w:rsidR="00BD3047" w:rsidRPr="001578D1">
        <w:rPr>
          <w:rFonts w:ascii="Arial" w:hAnsi="Arial" w:cs="Arial"/>
          <w:sz w:val="22"/>
          <w:szCs w:val="22"/>
        </w:rPr>
        <w:tab/>
      </w:r>
      <w:r w:rsidRPr="001578D1">
        <w:rPr>
          <w:rFonts w:ascii="Arial" w:hAnsi="Arial" w:cs="Arial"/>
          <w:sz w:val="22"/>
          <w:szCs w:val="22"/>
        </w:rPr>
        <w:t xml:space="preserve">money is expended to post the link, in which case the person spending the money has made an in-kind contribution; or </w:t>
      </w:r>
    </w:p>
    <w:p w14:paraId="6D114756" w14:textId="77777777" w:rsidR="0035269C" w:rsidRPr="001578D1" w:rsidRDefault="0035269C" w:rsidP="00AB6E51">
      <w:pPr>
        <w:suppressAutoHyphens/>
        <w:spacing w:after="240"/>
        <w:ind w:firstLine="1116"/>
        <w:rPr>
          <w:rFonts w:ascii="Arial" w:hAnsi="Arial" w:cs="Arial"/>
          <w:sz w:val="22"/>
          <w:szCs w:val="22"/>
        </w:rPr>
      </w:pPr>
      <w:r w:rsidRPr="001578D1">
        <w:rPr>
          <w:rFonts w:ascii="Arial" w:hAnsi="Arial" w:cs="Arial"/>
          <w:sz w:val="22"/>
          <w:szCs w:val="22"/>
        </w:rPr>
        <w:t>3</w:t>
      </w:r>
      <w:r w:rsidR="00BD3047" w:rsidRPr="001578D1">
        <w:rPr>
          <w:rFonts w:ascii="Arial" w:hAnsi="Arial" w:cs="Arial"/>
          <w:sz w:val="22"/>
          <w:szCs w:val="22"/>
        </w:rPr>
        <w:t>.</w:t>
      </w:r>
      <w:r w:rsidR="00BD3047" w:rsidRPr="001578D1">
        <w:rPr>
          <w:rFonts w:ascii="Arial" w:hAnsi="Arial" w:cs="Arial"/>
          <w:sz w:val="22"/>
          <w:szCs w:val="22"/>
        </w:rPr>
        <w:tab/>
      </w:r>
      <w:r w:rsidRPr="001578D1">
        <w:rPr>
          <w:rFonts w:ascii="Arial" w:hAnsi="Arial" w:cs="Arial"/>
          <w:sz w:val="22"/>
          <w:szCs w:val="22"/>
        </w:rPr>
        <w:t xml:space="preserve">money is expended to advertise the site on which the link is placed for the purpose of drawing users to the site, in which case the person paying for the advertising will have made an in-kind contribution to the campaign valued at the expenditure for the advertising.  </w:t>
      </w:r>
    </w:p>
    <w:p w14:paraId="4AEA9E1C" w14:textId="77777777" w:rsidR="0035269C" w:rsidRPr="001578D1" w:rsidRDefault="0035269C" w:rsidP="00AB6E51">
      <w:pPr>
        <w:spacing w:after="240"/>
        <w:ind w:firstLine="774"/>
        <w:rPr>
          <w:rFonts w:ascii="Arial" w:hAnsi="Arial" w:cs="Arial"/>
          <w:sz w:val="22"/>
          <w:szCs w:val="22"/>
        </w:rPr>
      </w:pPr>
      <w:r w:rsidRPr="001578D1">
        <w:rPr>
          <w:rFonts w:ascii="Arial" w:hAnsi="Arial" w:cs="Arial"/>
          <w:sz w:val="22"/>
          <w:szCs w:val="22"/>
        </w:rPr>
        <w:t>b</w:t>
      </w:r>
      <w:r w:rsidR="00BD3047" w:rsidRPr="001578D1">
        <w:rPr>
          <w:rFonts w:ascii="Arial" w:hAnsi="Arial" w:cs="Arial"/>
          <w:sz w:val="22"/>
          <w:szCs w:val="22"/>
        </w:rPr>
        <w:t>.</w:t>
      </w:r>
      <w:r w:rsidR="00BD3047" w:rsidRPr="001578D1">
        <w:rPr>
          <w:rFonts w:ascii="Arial" w:hAnsi="Arial" w:cs="Arial"/>
          <w:sz w:val="22"/>
          <w:szCs w:val="22"/>
        </w:rPr>
        <w:tab/>
      </w:r>
      <w:r w:rsidRPr="001578D1">
        <w:rPr>
          <w:rFonts w:ascii="Arial" w:hAnsi="Arial" w:cs="Arial"/>
          <w:sz w:val="22"/>
          <w:szCs w:val="22"/>
        </w:rPr>
        <w:t xml:space="preserve">Expenditures for posting, maintaining, or advertising a link are not contributions when the entity provides links to all candidates in the same race, without editorial comment or ranking of the candidates by order of presentation.  </w:t>
      </w:r>
    </w:p>
    <w:p w14:paraId="25C0795B" w14:textId="77777777" w:rsidR="0035269C" w:rsidRPr="001578D1" w:rsidRDefault="0035269C" w:rsidP="00AB6E51">
      <w:pPr>
        <w:pStyle w:val="BlockText"/>
        <w:spacing w:after="240"/>
        <w:ind w:left="0" w:right="0" w:firstLine="432"/>
        <w:jc w:val="left"/>
        <w:rPr>
          <w:rFonts w:cs="Arial"/>
          <w:i/>
          <w:szCs w:val="22"/>
        </w:rPr>
      </w:pPr>
      <w:r w:rsidRPr="001578D1">
        <w:rPr>
          <w:rFonts w:cs="Arial"/>
          <w:i/>
          <w:szCs w:val="22"/>
        </w:rPr>
        <w:t>EXAMPLE: Links on the League of Women Voters’ web site to candidate web sites do not constitute contributions to the campaigns because the League links to all campaigns that have web sites and does not rank the candidates, but presents them as they appear on the ballot or alphabetically with other candidates for the same position.</w:t>
      </w:r>
    </w:p>
    <w:p w14:paraId="63FC6216" w14:textId="77777777" w:rsidR="000B1504" w:rsidRPr="001578D1" w:rsidRDefault="0065101A" w:rsidP="00D21546">
      <w:pPr>
        <w:suppressAutoHyphens/>
        <w:spacing w:after="240"/>
        <w:ind w:firstLine="432"/>
        <w:rPr>
          <w:rFonts w:ascii="Arial" w:hAnsi="Arial" w:cs="Arial"/>
          <w:sz w:val="22"/>
          <w:szCs w:val="22"/>
        </w:rPr>
      </w:pPr>
      <w:r w:rsidRPr="001578D1">
        <w:rPr>
          <w:rFonts w:ascii="Arial" w:hAnsi="Arial" w:cs="Arial"/>
          <w:b/>
          <w:sz w:val="22"/>
          <w:szCs w:val="22"/>
        </w:rPr>
        <w:t>3</w:t>
      </w:r>
      <w:r w:rsidR="00BD3047" w:rsidRPr="001578D1">
        <w:rPr>
          <w:rFonts w:ascii="Arial" w:hAnsi="Arial" w:cs="Arial"/>
          <w:b/>
          <w:sz w:val="22"/>
          <w:szCs w:val="22"/>
        </w:rPr>
        <w:t>.</w:t>
      </w:r>
      <w:r w:rsidR="00BD3047" w:rsidRPr="001578D1">
        <w:rPr>
          <w:rFonts w:ascii="Arial" w:hAnsi="Arial" w:cs="Arial"/>
          <w:b/>
          <w:sz w:val="22"/>
          <w:szCs w:val="22"/>
        </w:rPr>
        <w:tab/>
      </w:r>
      <w:r w:rsidR="0035269C" w:rsidRPr="001578D1">
        <w:rPr>
          <w:rFonts w:ascii="Arial" w:hAnsi="Arial" w:cs="Arial"/>
          <w:b/>
          <w:sz w:val="22"/>
          <w:szCs w:val="22"/>
        </w:rPr>
        <w:t>Electronic messages and Listservs</w:t>
      </w:r>
      <w:r w:rsidR="00D21546" w:rsidRPr="001578D1">
        <w:rPr>
          <w:rFonts w:ascii="Arial" w:hAnsi="Arial" w:cs="Arial"/>
          <w:b/>
          <w:sz w:val="22"/>
          <w:szCs w:val="22"/>
        </w:rPr>
        <w:t xml:space="preserve">.  </w:t>
      </w:r>
      <w:r w:rsidRPr="001578D1">
        <w:rPr>
          <w:rFonts w:ascii="Arial" w:hAnsi="Arial" w:cs="Arial"/>
          <w:sz w:val="22"/>
          <w:szCs w:val="22"/>
        </w:rPr>
        <w:t xml:space="preserve">A committee must report the value of address lists to which it transmits electronic messages or Listserv messages.  </w:t>
      </w:r>
      <w:r w:rsidR="0035269C" w:rsidRPr="001578D1">
        <w:rPr>
          <w:rFonts w:ascii="Arial" w:hAnsi="Arial" w:cs="Arial"/>
          <w:sz w:val="22"/>
          <w:szCs w:val="22"/>
        </w:rPr>
        <w:t>Address lists with value include: (i) lists that have been purchased; (ii) lists that have been compiled from private sources, other than the person compiling the list; (iii) lists compiled from public records by a person paid to compile them; (iv)</w:t>
      </w:r>
      <w:r w:rsidRPr="001578D1">
        <w:rPr>
          <w:rFonts w:ascii="Arial" w:hAnsi="Arial" w:cs="Arial"/>
          <w:sz w:val="22"/>
          <w:szCs w:val="22"/>
        </w:rPr>
        <w:t xml:space="preserve"> </w:t>
      </w:r>
      <w:r w:rsidR="0035269C" w:rsidRPr="001578D1">
        <w:rPr>
          <w:rFonts w:ascii="Arial" w:hAnsi="Arial" w:cs="Arial"/>
          <w:sz w:val="22"/>
          <w:szCs w:val="22"/>
        </w:rPr>
        <w:t>lists provided by one campaign to another campaign.</w:t>
      </w:r>
    </w:p>
    <w:p w14:paraId="644BD183" w14:textId="77777777" w:rsidR="003E1C97" w:rsidRPr="001578D1" w:rsidRDefault="003E1C97" w:rsidP="00AB6E51">
      <w:pPr>
        <w:suppressAutoHyphens/>
        <w:spacing w:after="240"/>
        <w:rPr>
          <w:rFonts w:ascii="Arial" w:hAnsi="Arial" w:cs="Arial"/>
          <w:b/>
          <w:spacing w:val="-3"/>
          <w:sz w:val="22"/>
          <w:szCs w:val="22"/>
        </w:rPr>
      </w:pPr>
      <w:r w:rsidRPr="001578D1">
        <w:rPr>
          <w:rFonts w:ascii="Arial" w:hAnsi="Arial" w:cs="Arial"/>
          <w:b/>
          <w:spacing w:val="-3"/>
          <w:sz w:val="22"/>
          <w:szCs w:val="22"/>
        </w:rPr>
        <w:t>Rule 8</w:t>
      </w:r>
      <w:r w:rsidRPr="001578D1">
        <w:rPr>
          <w:rFonts w:ascii="Arial" w:hAnsi="Arial" w:cs="Arial"/>
          <w:b/>
          <w:spacing w:val="-3"/>
          <w:sz w:val="22"/>
          <w:szCs w:val="22"/>
        </w:rPr>
        <w:tab/>
      </w:r>
      <w:r w:rsidRPr="001578D1">
        <w:rPr>
          <w:rFonts w:ascii="Arial" w:hAnsi="Arial" w:cs="Arial"/>
          <w:b/>
          <w:spacing w:val="-3"/>
          <w:sz w:val="22"/>
          <w:szCs w:val="22"/>
        </w:rPr>
        <w:tab/>
        <w:t>Independent Expenditures</w:t>
      </w:r>
    </w:p>
    <w:p w14:paraId="4BB18188" w14:textId="77777777" w:rsidR="003E1C97" w:rsidRPr="001578D1" w:rsidRDefault="003E1C97" w:rsidP="00AB6E51">
      <w:pPr>
        <w:suppressAutoHyphens/>
        <w:spacing w:after="240"/>
        <w:rPr>
          <w:rFonts w:ascii="Arial" w:hAnsi="Arial" w:cs="Arial"/>
          <w:spacing w:val="-3"/>
          <w:sz w:val="22"/>
          <w:szCs w:val="22"/>
        </w:rPr>
      </w:pPr>
      <w:r w:rsidRPr="001578D1">
        <w:rPr>
          <w:rFonts w:ascii="Arial" w:hAnsi="Arial" w:cs="Arial"/>
          <w:b/>
          <w:spacing w:val="-3"/>
          <w:sz w:val="22"/>
          <w:szCs w:val="22"/>
        </w:rPr>
        <w:t>A.</w:t>
      </w:r>
      <w:r w:rsidRPr="001578D1">
        <w:rPr>
          <w:rFonts w:ascii="Arial" w:hAnsi="Arial" w:cs="Arial"/>
          <w:b/>
          <w:spacing w:val="-3"/>
          <w:sz w:val="22"/>
          <w:szCs w:val="22"/>
        </w:rPr>
        <w:tab/>
        <w:t>Committee Cannot Encourage Others to Make Independent Expenditures.</w:t>
      </w:r>
      <w:r w:rsidRPr="001578D1">
        <w:rPr>
          <w:rFonts w:ascii="Arial" w:hAnsi="Arial" w:cs="Arial"/>
          <w:spacing w:val="-3"/>
          <w:sz w:val="22"/>
          <w:szCs w:val="22"/>
        </w:rPr>
        <w:t xml:space="preserve"> </w:t>
      </w:r>
      <w:r w:rsidR="00BD3047" w:rsidRPr="001578D1">
        <w:rPr>
          <w:rFonts w:ascii="Arial" w:hAnsi="Arial" w:cs="Arial"/>
          <w:spacing w:val="-3"/>
          <w:sz w:val="22"/>
          <w:szCs w:val="22"/>
        </w:rPr>
        <w:t xml:space="preserve"> </w:t>
      </w:r>
      <w:r w:rsidRPr="001578D1">
        <w:rPr>
          <w:rFonts w:ascii="Arial" w:hAnsi="Arial" w:cs="Arial"/>
          <w:spacing w:val="-3"/>
          <w:sz w:val="22"/>
          <w:szCs w:val="22"/>
        </w:rPr>
        <w:t xml:space="preserve">If a candidate or a political committee advises, counsels or otherwise knowingly encourages any person to make an expenditure which, if made by the candidate or committee would be regulated by SMC 2.04, for the purpose of avoiding direct contributions or for any other reason, the person making such expenditure shall be considered an agent of the candidate or political committee encouraging the expenditure and the expenditure shall be considered an expenditure of such candidate or political committee. </w:t>
      </w:r>
    </w:p>
    <w:p w14:paraId="73C30A4E" w14:textId="77777777" w:rsidR="003E1C97" w:rsidRPr="001578D1" w:rsidRDefault="003E1C97" w:rsidP="00AB6E51">
      <w:pPr>
        <w:suppressAutoHyphens/>
        <w:spacing w:after="240"/>
        <w:rPr>
          <w:rFonts w:ascii="Arial" w:hAnsi="Arial" w:cs="Arial"/>
          <w:spacing w:val="-3"/>
          <w:sz w:val="22"/>
          <w:szCs w:val="22"/>
        </w:rPr>
      </w:pPr>
      <w:r w:rsidRPr="001578D1">
        <w:rPr>
          <w:rFonts w:ascii="Arial" w:hAnsi="Arial" w:cs="Arial"/>
          <w:b/>
          <w:spacing w:val="-3"/>
          <w:sz w:val="22"/>
          <w:szCs w:val="22"/>
        </w:rPr>
        <w:t>B.</w:t>
      </w:r>
      <w:r w:rsidRPr="001578D1">
        <w:rPr>
          <w:rFonts w:ascii="Arial" w:hAnsi="Arial" w:cs="Arial"/>
          <w:b/>
          <w:spacing w:val="-3"/>
          <w:sz w:val="22"/>
          <w:szCs w:val="22"/>
        </w:rPr>
        <w:tab/>
        <w:t>Expenditures made in concert</w:t>
      </w:r>
      <w:r w:rsidRPr="001578D1">
        <w:rPr>
          <w:rFonts w:ascii="Arial" w:hAnsi="Arial" w:cs="Arial"/>
          <w:b/>
          <w:sz w:val="22"/>
          <w:szCs w:val="22"/>
        </w:rPr>
        <w:t>, collaboration, coordination, consultation or cooperation.</w:t>
      </w:r>
      <w:r w:rsidRPr="001578D1">
        <w:rPr>
          <w:rFonts w:ascii="Arial" w:hAnsi="Arial" w:cs="Arial"/>
          <w:spacing w:val="-3"/>
          <w:sz w:val="22"/>
          <w:szCs w:val="22"/>
        </w:rPr>
        <w:t xml:space="preserve"> </w:t>
      </w:r>
      <w:r w:rsidR="00BD3047" w:rsidRPr="001578D1">
        <w:rPr>
          <w:rFonts w:ascii="Arial" w:hAnsi="Arial" w:cs="Arial"/>
          <w:spacing w:val="-3"/>
          <w:sz w:val="22"/>
          <w:szCs w:val="22"/>
        </w:rPr>
        <w:t xml:space="preserve"> </w:t>
      </w:r>
      <w:r w:rsidRPr="001578D1">
        <w:rPr>
          <w:rFonts w:ascii="Arial" w:hAnsi="Arial" w:cs="Arial"/>
          <w:spacing w:val="-3"/>
          <w:sz w:val="22"/>
          <w:szCs w:val="22"/>
        </w:rPr>
        <w:t>Expenditures made by any person in concert</w:t>
      </w:r>
      <w:r w:rsidRPr="001578D1">
        <w:rPr>
          <w:rFonts w:ascii="Arial" w:hAnsi="Arial" w:cs="Arial"/>
          <w:sz w:val="22"/>
          <w:szCs w:val="22"/>
        </w:rPr>
        <w:t>, collaboration, coordination, consultation or cooperation</w:t>
      </w:r>
      <w:r w:rsidRPr="001578D1">
        <w:rPr>
          <w:rFonts w:ascii="Arial" w:hAnsi="Arial" w:cs="Arial"/>
          <w:spacing w:val="-3"/>
          <w:sz w:val="22"/>
          <w:szCs w:val="22"/>
        </w:rPr>
        <w:t xml:space="preserve"> with, or at the request, or suggestion of a candidate, his</w:t>
      </w:r>
      <w:r w:rsidR="00BD3047" w:rsidRPr="001578D1">
        <w:rPr>
          <w:rFonts w:ascii="Arial" w:hAnsi="Arial" w:cs="Arial"/>
          <w:spacing w:val="-3"/>
          <w:sz w:val="22"/>
          <w:szCs w:val="22"/>
        </w:rPr>
        <w:t xml:space="preserve"> or </w:t>
      </w:r>
      <w:r w:rsidRPr="001578D1">
        <w:rPr>
          <w:rFonts w:ascii="Arial" w:hAnsi="Arial" w:cs="Arial"/>
          <w:spacing w:val="-3"/>
          <w:sz w:val="22"/>
          <w:szCs w:val="22"/>
        </w:rPr>
        <w:t>her political committee, or their agents shall be considered to be an in</w:t>
      </w:r>
      <w:r w:rsidR="00BD3047" w:rsidRPr="001578D1">
        <w:rPr>
          <w:rFonts w:ascii="Arial" w:hAnsi="Arial" w:cs="Arial"/>
          <w:spacing w:val="-3"/>
          <w:sz w:val="22"/>
          <w:szCs w:val="22"/>
        </w:rPr>
        <w:t>-</w:t>
      </w:r>
      <w:r w:rsidRPr="001578D1">
        <w:rPr>
          <w:rFonts w:ascii="Arial" w:hAnsi="Arial" w:cs="Arial"/>
          <w:spacing w:val="-3"/>
          <w:sz w:val="22"/>
          <w:szCs w:val="22"/>
        </w:rPr>
        <w:t>kind contribution to, and an in</w:t>
      </w:r>
      <w:r w:rsidR="00BD3047" w:rsidRPr="001578D1">
        <w:rPr>
          <w:rFonts w:ascii="Arial" w:hAnsi="Arial" w:cs="Arial"/>
          <w:spacing w:val="-3"/>
          <w:sz w:val="22"/>
          <w:szCs w:val="22"/>
        </w:rPr>
        <w:t>-</w:t>
      </w:r>
      <w:r w:rsidRPr="001578D1">
        <w:rPr>
          <w:rFonts w:ascii="Arial" w:hAnsi="Arial" w:cs="Arial"/>
          <w:spacing w:val="-3"/>
          <w:sz w:val="22"/>
          <w:szCs w:val="22"/>
        </w:rPr>
        <w:t>kind expenditure by, the candidate.</w:t>
      </w:r>
    </w:p>
    <w:p w14:paraId="1C6F529E" w14:textId="77777777" w:rsidR="003E1C97" w:rsidRPr="001578D1" w:rsidRDefault="003E1C97" w:rsidP="00AB6E51">
      <w:pPr>
        <w:pStyle w:val="Header"/>
        <w:tabs>
          <w:tab w:val="clear" w:pos="4320"/>
          <w:tab w:val="clear" w:pos="8640"/>
        </w:tabs>
        <w:spacing w:after="240"/>
        <w:rPr>
          <w:rFonts w:ascii="Arial" w:hAnsi="Arial" w:cs="Arial"/>
          <w:sz w:val="22"/>
          <w:szCs w:val="22"/>
        </w:rPr>
      </w:pPr>
      <w:r w:rsidRPr="001578D1">
        <w:rPr>
          <w:rStyle w:val="Strong"/>
          <w:rFonts w:ascii="Arial" w:hAnsi="Arial" w:cs="Arial"/>
          <w:sz w:val="22"/>
          <w:szCs w:val="22"/>
        </w:rPr>
        <w:t>C.</w:t>
      </w:r>
      <w:r w:rsidRPr="001578D1">
        <w:rPr>
          <w:rStyle w:val="Strong"/>
          <w:rFonts w:ascii="Arial" w:hAnsi="Arial" w:cs="Arial"/>
          <w:sz w:val="22"/>
          <w:szCs w:val="22"/>
        </w:rPr>
        <w:tab/>
      </w:r>
      <w:r w:rsidRPr="001578D1">
        <w:rPr>
          <w:rFonts w:ascii="Arial" w:hAnsi="Arial" w:cs="Arial"/>
          <w:b/>
          <w:sz w:val="22"/>
          <w:szCs w:val="22"/>
        </w:rPr>
        <w:t>Use of Committee’s Political Advertising</w:t>
      </w:r>
      <w:r w:rsidRPr="001578D1">
        <w:rPr>
          <w:rFonts w:ascii="Arial" w:hAnsi="Arial" w:cs="Arial"/>
          <w:sz w:val="22"/>
          <w:szCs w:val="22"/>
        </w:rPr>
        <w:t xml:space="preserve">. </w:t>
      </w:r>
      <w:r w:rsidR="00BD3047" w:rsidRPr="001578D1">
        <w:rPr>
          <w:rFonts w:ascii="Arial" w:hAnsi="Arial" w:cs="Arial"/>
          <w:sz w:val="22"/>
          <w:szCs w:val="22"/>
        </w:rPr>
        <w:t xml:space="preserve"> </w:t>
      </w:r>
      <w:r w:rsidRPr="001578D1">
        <w:rPr>
          <w:rFonts w:ascii="Arial" w:hAnsi="Arial" w:cs="Arial"/>
          <w:sz w:val="22"/>
          <w:szCs w:val="22"/>
        </w:rPr>
        <w:t xml:space="preserve">It is not an independent expenditure to finance or carry out the dissemination, distribution, or publication, in whole or in part, of broadcast, written, graphic, or other form of political advertising prepared by a candidate, a political committee, or the authorized agent of a candidate or political committee.  Such activity is a contribution to the candidate or political committee. </w:t>
      </w:r>
    </w:p>
    <w:p w14:paraId="75C129AC" w14:textId="77777777" w:rsidR="003E1C97" w:rsidRPr="001578D1" w:rsidRDefault="003E1C97" w:rsidP="00BD3047">
      <w:pPr>
        <w:pStyle w:val="Header"/>
        <w:tabs>
          <w:tab w:val="clear" w:pos="4320"/>
          <w:tab w:val="clear" w:pos="8640"/>
        </w:tabs>
        <w:spacing w:after="240"/>
        <w:rPr>
          <w:rFonts w:ascii="Arial" w:hAnsi="Arial" w:cs="Arial"/>
          <w:sz w:val="22"/>
          <w:szCs w:val="22"/>
        </w:rPr>
      </w:pPr>
      <w:r w:rsidRPr="001578D1">
        <w:rPr>
          <w:rFonts w:ascii="Arial" w:hAnsi="Arial" w:cs="Arial"/>
          <w:b/>
          <w:sz w:val="22"/>
          <w:szCs w:val="22"/>
        </w:rPr>
        <w:t>D.</w:t>
      </w:r>
      <w:r w:rsidRPr="001578D1">
        <w:rPr>
          <w:rFonts w:ascii="Arial" w:hAnsi="Arial" w:cs="Arial"/>
          <w:b/>
          <w:sz w:val="22"/>
          <w:szCs w:val="22"/>
        </w:rPr>
        <w:tab/>
        <w:t>No Independent Acts with Inside Knowledge.</w:t>
      </w:r>
      <w:r w:rsidRPr="001578D1">
        <w:rPr>
          <w:rFonts w:ascii="Arial" w:hAnsi="Arial" w:cs="Arial"/>
          <w:sz w:val="22"/>
          <w:szCs w:val="22"/>
        </w:rPr>
        <w:t xml:space="preserve"> </w:t>
      </w:r>
      <w:r w:rsidR="000B1504" w:rsidRPr="001578D1">
        <w:rPr>
          <w:rFonts w:ascii="Arial" w:hAnsi="Arial" w:cs="Arial"/>
          <w:sz w:val="22"/>
          <w:szCs w:val="22"/>
        </w:rPr>
        <w:t xml:space="preserve"> </w:t>
      </w:r>
      <w:r w:rsidRPr="001578D1">
        <w:rPr>
          <w:rFonts w:ascii="Arial" w:hAnsi="Arial" w:cs="Arial"/>
          <w:sz w:val="22"/>
          <w:szCs w:val="22"/>
        </w:rPr>
        <w:t xml:space="preserve">No person </w:t>
      </w:r>
      <w:r w:rsidR="00EB6A79" w:rsidRPr="001578D1">
        <w:rPr>
          <w:rFonts w:ascii="Arial" w:hAnsi="Arial" w:cs="Arial"/>
          <w:sz w:val="22"/>
          <w:szCs w:val="22"/>
        </w:rPr>
        <w:t>with material inside knowledge regarding</w:t>
      </w:r>
      <w:r w:rsidRPr="001578D1">
        <w:rPr>
          <w:rFonts w:ascii="Arial" w:hAnsi="Arial" w:cs="Arial"/>
          <w:sz w:val="22"/>
          <w:szCs w:val="22"/>
        </w:rPr>
        <w:t xml:space="preserve"> a campaign, including paid consultants and unpaid volunteers, may make independent expenditures that benefit that campaign. </w:t>
      </w:r>
    </w:p>
    <w:p w14:paraId="0E68A71F" w14:textId="77777777" w:rsidR="003E1C97" w:rsidRPr="001578D1" w:rsidRDefault="003E1C97" w:rsidP="00AB6E51">
      <w:pPr>
        <w:suppressAutoHyphens/>
        <w:spacing w:after="240"/>
        <w:rPr>
          <w:rFonts w:ascii="Arial" w:hAnsi="Arial" w:cs="Arial"/>
          <w:b/>
          <w:spacing w:val="-3"/>
          <w:sz w:val="22"/>
          <w:szCs w:val="22"/>
        </w:rPr>
      </w:pPr>
      <w:bookmarkStart w:id="0" w:name="_Hlk513193737"/>
      <w:r w:rsidRPr="001578D1">
        <w:rPr>
          <w:rFonts w:ascii="Arial" w:hAnsi="Arial" w:cs="Arial"/>
          <w:b/>
          <w:spacing w:val="-3"/>
          <w:sz w:val="22"/>
          <w:szCs w:val="22"/>
        </w:rPr>
        <w:t>Rule 9</w:t>
      </w:r>
      <w:r w:rsidRPr="001578D1">
        <w:rPr>
          <w:rFonts w:ascii="Arial" w:hAnsi="Arial" w:cs="Arial"/>
          <w:b/>
          <w:spacing w:val="-3"/>
          <w:sz w:val="22"/>
          <w:szCs w:val="22"/>
        </w:rPr>
        <w:tab/>
      </w:r>
      <w:r w:rsidRPr="001578D1">
        <w:rPr>
          <w:rFonts w:ascii="Arial" w:hAnsi="Arial" w:cs="Arial"/>
          <w:b/>
          <w:spacing w:val="-3"/>
          <w:sz w:val="22"/>
          <w:szCs w:val="22"/>
        </w:rPr>
        <w:tab/>
        <w:t>Political Advertising</w:t>
      </w:r>
    </w:p>
    <w:bookmarkEnd w:id="0"/>
    <w:p w14:paraId="5FDFF8A5" w14:textId="77777777" w:rsidR="009A26D0" w:rsidRPr="001578D1" w:rsidRDefault="003E1C97" w:rsidP="00BD3047">
      <w:pPr>
        <w:suppressAutoHyphens/>
        <w:spacing w:after="240"/>
        <w:rPr>
          <w:rFonts w:ascii="Arial" w:hAnsi="Arial" w:cs="Arial"/>
          <w:spacing w:val="-3"/>
          <w:sz w:val="22"/>
          <w:szCs w:val="22"/>
        </w:rPr>
      </w:pPr>
      <w:r w:rsidRPr="001578D1">
        <w:rPr>
          <w:rFonts w:ascii="Arial" w:hAnsi="Arial" w:cs="Arial"/>
          <w:b/>
          <w:spacing w:val="-3"/>
          <w:sz w:val="22"/>
          <w:szCs w:val="22"/>
        </w:rPr>
        <w:t>A.</w:t>
      </w:r>
      <w:r w:rsidR="00BD3047" w:rsidRPr="001578D1">
        <w:rPr>
          <w:rFonts w:ascii="Arial" w:hAnsi="Arial" w:cs="Arial"/>
          <w:b/>
          <w:spacing w:val="-3"/>
          <w:sz w:val="22"/>
          <w:szCs w:val="22"/>
        </w:rPr>
        <w:tab/>
      </w:r>
      <w:r w:rsidRPr="001578D1">
        <w:rPr>
          <w:rFonts w:ascii="Arial" w:hAnsi="Arial" w:cs="Arial"/>
          <w:b/>
          <w:spacing w:val="-3"/>
          <w:sz w:val="22"/>
          <w:szCs w:val="22"/>
        </w:rPr>
        <w:t>Sponsor ID required on Printed, Electronic and Broadcast messages.</w:t>
      </w:r>
      <w:r w:rsidRPr="001578D1">
        <w:rPr>
          <w:rFonts w:ascii="Arial" w:hAnsi="Arial" w:cs="Arial"/>
          <w:spacing w:val="-3"/>
          <w:sz w:val="22"/>
          <w:szCs w:val="22"/>
        </w:rPr>
        <w:t xml:space="preserve"> </w:t>
      </w:r>
    </w:p>
    <w:p w14:paraId="2E52CE79" w14:textId="77777777" w:rsidR="00D240F2" w:rsidRPr="001578D1" w:rsidRDefault="009A26D0" w:rsidP="009A26D0">
      <w:pPr>
        <w:suppressAutoHyphens/>
        <w:spacing w:after="240"/>
        <w:ind w:firstLine="360"/>
        <w:rPr>
          <w:rFonts w:ascii="Arial" w:hAnsi="Arial" w:cs="Arial"/>
          <w:b/>
          <w:spacing w:val="-3"/>
          <w:sz w:val="22"/>
          <w:szCs w:val="22"/>
        </w:rPr>
      </w:pPr>
      <w:r w:rsidRPr="001578D1">
        <w:rPr>
          <w:rFonts w:ascii="Arial" w:hAnsi="Arial" w:cs="Arial"/>
          <w:b/>
          <w:spacing w:val="-3"/>
          <w:sz w:val="22"/>
          <w:szCs w:val="22"/>
        </w:rPr>
        <w:t>1.</w:t>
      </w:r>
      <w:r w:rsidRPr="001578D1">
        <w:rPr>
          <w:rFonts w:ascii="Arial" w:hAnsi="Arial" w:cs="Arial"/>
          <w:b/>
          <w:spacing w:val="-3"/>
          <w:sz w:val="22"/>
          <w:szCs w:val="22"/>
        </w:rPr>
        <w:tab/>
        <w:t>Written materials.</w:t>
      </w:r>
      <w:r w:rsidRPr="001578D1">
        <w:rPr>
          <w:rFonts w:ascii="Arial" w:hAnsi="Arial" w:cs="Arial"/>
          <w:spacing w:val="-3"/>
          <w:sz w:val="22"/>
          <w:szCs w:val="22"/>
        </w:rPr>
        <w:t xml:space="preserve"> </w:t>
      </w:r>
      <w:r w:rsidR="00BD3047" w:rsidRPr="001578D1">
        <w:rPr>
          <w:rFonts w:ascii="Arial" w:hAnsi="Arial" w:cs="Arial"/>
          <w:spacing w:val="-3"/>
          <w:sz w:val="22"/>
          <w:szCs w:val="22"/>
        </w:rPr>
        <w:t xml:space="preserve"> </w:t>
      </w:r>
      <w:r w:rsidR="003E1C97" w:rsidRPr="001578D1">
        <w:rPr>
          <w:rFonts w:ascii="Arial" w:hAnsi="Arial" w:cs="Arial"/>
          <w:spacing w:val="-3"/>
          <w:sz w:val="22"/>
          <w:szCs w:val="22"/>
        </w:rPr>
        <w:t xml:space="preserve">Sponsor identification shall be placed on all written materials promoting or opposing a candidate or ballot issue, including, but not limited to, brochures, newspaper and magazine advertisements, web pages, widely distributed e-mail messages, handouts, and leaflets, except as provided below.  </w:t>
      </w:r>
      <w:r w:rsidR="003E1C97" w:rsidRPr="001578D1">
        <w:rPr>
          <w:rFonts w:ascii="Arial" w:hAnsi="Arial" w:cs="Arial"/>
          <w:sz w:val="22"/>
          <w:szCs w:val="22"/>
        </w:rPr>
        <w:t xml:space="preserve">Campaign or candidate web sites and </w:t>
      </w:r>
      <w:r w:rsidR="00766B26" w:rsidRPr="001578D1">
        <w:rPr>
          <w:rFonts w:ascii="Arial" w:hAnsi="Arial" w:cs="Arial"/>
          <w:sz w:val="22"/>
          <w:szCs w:val="22"/>
        </w:rPr>
        <w:t xml:space="preserve">electronic </w:t>
      </w:r>
      <w:r w:rsidR="003E1C97" w:rsidRPr="001578D1">
        <w:rPr>
          <w:rFonts w:ascii="Arial" w:hAnsi="Arial" w:cs="Arial"/>
          <w:sz w:val="22"/>
          <w:szCs w:val="22"/>
        </w:rPr>
        <w:t xml:space="preserve">communications promoting or opposing ballot issues or candidates are political advertising that require sponsor identification, except  that web sites and </w:t>
      </w:r>
      <w:r w:rsidR="00C567BB" w:rsidRPr="001578D1">
        <w:rPr>
          <w:rFonts w:ascii="Arial" w:hAnsi="Arial" w:cs="Arial"/>
          <w:sz w:val="22"/>
          <w:szCs w:val="22"/>
        </w:rPr>
        <w:t xml:space="preserve">electronic </w:t>
      </w:r>
      <w:r w:rsidR="003E1C97" w:rsidRPr="001578D1">
        <w:rPr>
          <w:rFonts w:ascii="Arial" w:hAnsi="Arial" w:cs="Arial"/>
          <w:sz w:val="22"/>
          <w:szCs w:val="22"/>
        </w:rPr>
        <w:t xml:space="preserve">communications do not require sponsor identification if they were designed, drafted and distributed by individuals who </w:t>
      </w:r>
      <w:r w:rsidR="00C567BB" w:rsidRPr="001578D1">
        <w:rPr>
          <w:rFonts w:ascii="Arial" w:hAnsi="Arial" w:cs="Arial"/>
          <w:sz w:val="22"/>
          <w:szCs w:val="22"/>
        </w:rPr>
        <w:t xml:space="preserve">do </w:t>
      </w:r>
      <w:r w:rsidR="003E1C97" w:rsidRPr="001578D1">
        <w:rPr>
          <w:rFonts w:ascii="Arial" w:hAnsi="Arial" w:cs="Arial"/>
          <w:sz w:val="22"/>
          <w:szCs w:val="22"/>
        </w:rPr>
        <w:t>not ordinarily</w:t>
      </w:r>
      <w:r w:rsidR="00C567BB" w:rsidRPr="001578D1">
        <w:rPr>
          <w:rFonts w:ascii="Arial" w:hAnsi="Arial" w:cs="Arial"/>
          <w:sz w:val="22"/>
          <w:szCs w:val="22"/>
        </w:rPr>
        <w:t xml:space="preserve"> charge a fee</w:t>
      </w:r>
      <w:r w:rsidR="003E1C97" w:rsidRPr="001578D1">
        <w:rPr>
          <w:rFonts w:ascii="Arial" w:hAnsi="Arial" w:cs="Arial"/>
          <w:sz w:val="22"/>
          <w:szCs w:val="22"/>
        </w:rPr>
        <w:t xml:space="preserve"> to design, draft, or distribute web site or e</w:t>
      </w:r>
      <w:r w:rsidR="00C567BB" w:rsidRPr="001578D1">
        <w:rPr>
          <w:rFonts w:ascii="Arial" w:hAnsi="Arial" w:cs="Arial"/>
          <w:sz w:val="22"/>
          <w:szCs w:val="22"/>
        </w:rPr>
        <w:t xml:space="preserve">lectronic </w:t>
      </w:r>
      <w:r w:rsidR="003E1C97" w:rsidRPr="001578D1">
        <w:rPr>
          <w:rFonts w:ascii="Arial" w:hAnsi="Arial" w:cs="Arial"/>
          <w:strike/>
          <w:sz w:val="22"/>
          <w:szCs w:val="22"/>
        </w:rPr>
        <w:t>-</w:t>
      </w:r>
      <w:r w:rsidR="003E1C97" w:rsidRPr="001578D1">
        <w:rPr>
          <w:rFonts w:ascii="Arial" w:hAnsi="Arial" w:cs="Arial"/>
          <w:sz w:val="22"/>
          <w:szCs w:val="22"/>
        </w:rPr>
        <w:t xml:space="preserve">communications, are not paid by someone to do so, and are using their personal computers and lists of e-mail addresses that </w:t>
      </w:r>
      <w:r w:rsidR="00C567BB" w:rsidRPr="001578D1">
        <w:rPr>
          <w:rFonts w:ascii="Arial" w:hAnsi="Arial" w:cs="Arial"/>
          <w:sz w:val="22"/>
          <w:szCs w:val="22"/>
        </w:rPr>
        <w:t xml:space="preserve">have no fair market </w:t>
      </w:r>
      <w:r w:rsidR="003E1C97" w:rsidRPr="001578D1">
        <w:rPr>
          <w:rFonts w:ascii="Arial" w:hAnsi="Arial" w:cs="Arial"/>
          <w:sz w:val="22"/>
          <w:szCs w:val="22"/>
        </w:rPr>
        <w:t>value</w:t>
      </w:r>
      <w:r w:rsidR="00187784" w:rsidRPr="001578D1">
        <w:rPr>
          <w:rFonts w:ascii="Arial" w:hAnsi="Arial" w:cs="Arial"/>
          <w:sz w:val="22"/>
          <w:szCs w:val="22"/>
        </w:rPr>
        <w:t>.</w:t>
      </w:r>
      <w:r w:rsidR="00A53C7F" w:rsidRPr="001578D1">
        <w:rPr>
          <w:rFonts w:ascii="Arial" w:hAnsi="Arial" w:cs="Arial"/>
          <w:b/>
          <w:spacing w:val="-3"/>
          <w:sz w:val="22"/>
          <w:szCs w:val="22"/>
        </w:rPr>
        <w:t xml:space="preserve"> </w:t>
      </w:r>
    </w:p>
    <w:p w14:paraId="39C7CD73" w14:textId="77777777" w:rsidR="009A26D0" w:rsidRPr="001578D1" w:rsidRDefault="009A26D0" w:rsidP="009A26D0">
      <w:pPr>
        <w:suppressAutoHyphens/>
        <w:spacing w:after="240"/>
        <w:ind w:firstLine="360"/>
        <w:rPr>
          <w:rFonts w:ascii="Arial" w:hAnsi="Arial" w:cs="Arial"/>
          <w:spacing w:val="-3"/>
          <w:sz w:val="22"/>
          <w:szCs w:val="22"/>
        </w:rPr>
      </w:pPr>
      <w:r w:rsidRPr="001578D1">
        <w:rPr>
          <w:rFonts w:ascii="Arial" w:hAnsi="Arial" w:cs="Arial"/>
          <w:b/>
          <w:spacing w:val="-3"/>
          <w:sz w:val="22"/>
          <w:szCs w:val="22"/>
        </w:rPr>
        <w:t>2.</w:t>
      </w:r>
      <w:r w:rsidRPr="001578D1">
        <w:rPr>
          <w:rFonts w:ascii="Arial" w:hAnsi="Arial" w:cs="Arial"/>
          <w:b/>
          <w:spacing w:val="-3"/>
          <w:sz w:val="22"/>
          <w:szCs w:val="22"/>
        </w:rPr>
        <w:tab/>
        <w:t>Broadcast Advertising.</w:t>
      </w:r>
      <w:r w:rsidRPr="001578D1">
        <w:rPr>
          <w:rFonts w:ascii="Arial" w:hAnsi="Arial" w:cs="Arial"/>
          <w:spacing w:val="-3"/>
          <w:sz w:val="22"/>
          <w:szCs w:val="22"/>
        </w:rPr>
        <w:t xml:space="preserve">  Broadcast political advertising need not include the sponsor’s </w:t>
      </w:r>
      <w:proofErr w:type="gramStart"/>
      <w:r w:rsidRPr="001578D1">
        <w:rPr>
          <w:rFonts w:ascii="Arial" w:hAnsi="Arial" w:cs="Arial"/>
          <w:spacing w:val="-3"/>
          <w:sz w:val="22"/>
          <w:szCs w:val="22"/>
        </w:rPr>
        <w:t>address, but</w:t>
      </w:r>
      <w:proofErr w:type="gramEnd"/>
      <w:r w:rsidRPr="001578D1">
        <w:rPr>
          <w:rFonts w:ascii="Arial" w:hAnsi="Arial" w:cs="Arial"/>
          <w:spacing w:val="-3"/>
          <w:sz w:val="22"/>
          <w:szCs w:val="22"/>
        </w:rPr>
        <w:t xml:space="preserve"> must include the sponsor's name.</w:t>
      </w:r>
    </w:p>
    <w:p w14:paraId="41219848" w14:textId="77777777" w:rsidR="00D21546" w:rsidRPr="001578D1" w:rsidRDefault="00D21546" w:rsidP="009A26D0">
      <w:pPr>
        <w:suppressAutoHyphens/>
        <w:spacing w:after="240"/>
        <w:ind w:firstLine="360"/>
        <w:rPr>
          <w:rFonts w:ascii="Arial" w:hAnsi="Arial" w:cs="Arial"/>
          <w:b/>
          <w:spacing w:val="-3"/>
          <w:sz w:val="22"/>
          <w:szCs w:val="22"/>
        </w:rPr>
      </w:pPr>
    </w:p>
    <w:p w14:paraId="40DBE463" w14:textId="77777777" w:rsidR="00F46E08" w:rsidRPr="001578D1" w:rsidRDefault="00F46E08" w:rsidP="00AB6E51">
      <w:pPr>
        <w:suppressAutoHyphens/>
        <w:spacing w:after="240"/>
        <w:rPr>
          <w:rFonts w:ascii="Arial" w:hAnsi="Arial" w:cs="Arial"/>
          <w:spacing w:val="-3"/>
          <w:sz w:val="22"/>
          <w:szCs w:val="22"/>
        </w:rPr>
      </w:pPr>
      <w:r w:rsidRPr="001578D1">
        <w:rPr>
          <w:rFonts w:ascii="Arial" w:hAnsi="Arial" w:cs="Arial"/>
          <w:b/>
          <w:spacing w:val="-3"/>
          <w:sz w:val="22"/>
          <w:szCs w:val="22"/>
        </w:rPr>
        <w:t>B</w:t>
      </w:r>
      <w:r w:rsidR="00BD3047" w:rsidRPr="001578D1">
        <w:rPr>
          <w:rFonts w:ascii="Arial" w:hAnsi="Arial" w:cs="Arial"/>
          <w:b/>
          <w:spacing w:val="-3"/>
          <w:sz w:val="22"/>
          <w:szCs w:val="22"/>
        </w:rPr>
        <w:t>.</w:t>
      </w:r>
      <w:r w:rsidR="00BD3047" w:rsidRPr="001578D1">
        <w:rPr>
          <w:rFonts w:ascii="Arial" w:hAnsi="Arial" w:cs="Arial"/>
          <w:b/>
          <w:spacing w:val="-3"/>
          <w:sz w:val="22"/>
          <w:szCs w:val="22"/>
        </w:rPr>
        <w:tab/>
      </w:r>
      <w:r w:rsidRPr="001578D1">
        <w:rPr>
          <w:rFonts w:ascii="Arial" w:hAnsi="Arial" w:cs="Arial"/>
          <w:b/>
          <w:spacing w:val="-3"/>
          <w:sz w:val="22"/>
          <w:szCs w:val="22"/>
        </w:rPr>
        <w:t>Exceptions to Sponsor ID Requirement.</w:t>
      </w:r>
      <w:r w:rsidRPr="001578D1">
        <w:rPr>
          <w:rFonts w:ascii="Arial" w:hAnsi="Arial" w:cs="Arial"/>
          <w:spacing w:val="-3"/>
          <w:sz w:val="22"/>
          <w:szCs w:val="22"/>
        </w:rPr>
        <w:t xml:space="preserve">  Sponsor identification is required on all forms of political advertising except the following:</w:t>
      </w:r>
    </w:p>
    <w:p w14:paraId="4ED588D3" w14:textId="77777777" w:rsidR="00F46E08" w:rsidRPr="001578D1" w:rsidRDefault="00F46E08" w:rsidP="00AB6E51">
      <w:pPr>
        <w:suppressAutoHyphens/>
        <w:spacing w:after="240"/>
        <w:rPr>
          <w:rFonts w:ascii="Arial" w:hAnsi="Arial" w:cs="Arial"/>
          <w:spacing w:val="-3"/>
          <w:sz w:val="22"/>
          <w:szCs w:val="22"/>
        </w:rPr>
      </w:pPr>
      <w:r w:rsidRPr="001578D1">
        <w:rPr>
          <w:rFonts w:ascii="Arial" w:hAnsi="Arial" w:cs="Arial"/>
          <w:spacing w:val="-3"/>
          <w:sz w:val="22"/>
          <w:szCs w:val="22"/>
        </w:rPr>
        <w:t xml:space="preserve">leaflets containing only the expressions of the person who drafts, distributes by hand and pays for the copying of them and who functions independently of any campaign.  </w:t>
      </w:r>
      <w:r w:rsidRPr="001578D1">
        <w:rPr>
          <w:rFonts w:ascii="Arial" w:hAnsi="Arial" w:cs="Arial"/>
          <w:i/>
          <w:spacing w:val="-3"/>
          <w:sz w:val="22"/>
          <w:szCs w:val="22"/>
        </w:rPr>
        <w:t>McIntyre v. Ohio Elections Comm’n</w:t>
      </w:r>
      <w:r w:rsidRPr="001578D1">
        <w:rPr>
          <w:rFonts w:ascii="Arial" w:hAnsi="Arial" w:cs="Arial"/>
          <w:spacing w:val="-3"/>
          <w:sz w:val="22"/>
          <w:szCs w:val="22"/>
        </w:rPr>
        <w:t xml:space="preserve">, 514 US 334, (1995); </w:t>
      </w:r>
    </w:p>
    <w:p w14:paraId="70EEDED7" w14:textId="77777777" w:rsidR="00F46E08" w:rsidRPr="001578D1" w:rsidRDefault="00F46E08" w:rsidP="00AB6E51">
      <w:pPr>
        <w:suppressAutoHyphens/>
        <w:spacing w:after="240"/>
        <w:ind w:left="180" w:hanging="180"/>
        <w:rPr>
          <w:rFonts w:ascii="Arial" w:hAnsi="Arial" w:cs="Arial"/>
          <w:spacing w:val="-3"/>
          <w:sz w:val="22"/>
          <w:szCs w:val="22"/>
        </w:rPr>
        <w:sectPr w:rsidR="00F46E08" w:rsidRPr="001578D1" w:rsidSect="00C5388A">
          <w:headerReference w:type="default" r:id="rId7"/>
          <w:footerReference w:type="even" r:id="rId8"/>
          <w:footerReference w:type="default" r:id="rId9"/>
          <w:headerReference w:type="first" r:id="rId10"/>
          <w:pgSz w:w="12240" w:h="15840"/>
          <w:pgMar w:top="1440" w:right="1440" w:bottom="1440" w:left="1440" w:header="720" w:footer="720" w:gutter="0"/>
          <w:cols w:space="720"/>
          <w:docGrid w:linePitch="360"/>
        </w:sectPr>
      </w:pPr>
    </w:p>
    <w:p w14:paraId="16E7D64B"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ashtrays</w:t>
      </w:r>
    </w:p>
    <w:p w14:paraId="5714BC35"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badges &amp; badge holders</w:t>
      </w:r>
    </w:p>
    <w:p w14:paraId="51852999"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balloons</w:t>
      </w:r>
    </w:p>
    <w:p w14:paraId="7C99C572"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bingo chips</w:t>
      </w:r>
    </w:p>
    <w:p w14:paraId="323891B6"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brushes</w:t>
      </w:r>
    </w:p>
    <w:p w14:paraId="3F3AD127"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bumper stickers (4" x 15" or smaller)</w:t>
      </w:r>
    </w:p>
    <w:p w14:paraId="4E769D6F"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business cards</w:t>
      </w:r>
    </w:p>
    <w:p w14:paraId="3782841D"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buttons</w:t>
      </w:r>
    </w:p>
    <w:p w14:paraId="25132FBE"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cigarette lighters</w:t>
      </w:r>
    </w:p>
    <w:p w14:paraId="6C1B5261"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clothes pins</w:t>
      </w:r>
    </w:p>
    <w:p w14:paraId="6F344294"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clothing</w:t>
      </w:r>
    </w:p>
    <w:p w14:paraId="42EB24F9"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coasters</w:t>
      </w:r>
    </w:p>
    <w:p w14:paraId="51F62C03"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combs</w:t>
      </w:r>
    </w:p>
    <w:p w14:paraId="6C035AD6"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cups</w:t>
      </w:r>
    </w:p>
    <w:p w14:paraId="57C0A539"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earrings</w:t>
      </w:r>
    </w:p>
    <w:p w14:paraId="148F61B0"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emery boards</w:t>
      </w:r>
    </w:p>
    <w:p w14:paraId="5BA35894"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envelopes</w:t>
      </w:r>
    </w:p>
    <w:p w14:paraId="248A1616"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erasers</w:t>
      </w:r>
    </w:p>
    <w:p w14:paraId="607E082E"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frisbees</w:t>
      </w:r>
    </w:p>
    <w:p w14:paraId="5E0CC3C5"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glasses</w:t>
      </w:r>
    </w:p>
    <w:p w14:paraId="2ABF4E76"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golf balls &amp; tees</w:t>
      </w:r>
    </w:p>
    <w:p w14:paraId="0831BBF1"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hand-held signs</w:t>
      </w:r>
    </w:p>
    <w:p w14:paraId="7703D36E"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hats</w:t>
      </w:r>
    </w:p>
    <w:p w14:paraId="68D31CB8"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horns</w:t>
      </w:r>
    </w:p>
    <w:p w14:paraId="06019F21"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ice scrapers</w:t>
      </w:r>
    </w:p>
    <w:p w14:paraId="07427821"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inscriptions</w:t>
      </w:r>
    </w:p>
    <w:p w14:paraId="1C0733E0"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key rings</w:t>
      </w:r>
    </w:p>
    <w:p w14:paraId="5B5DE074"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knives</w:t>
      </w:r>
    </w:p>
    <w:p w14:paraId="3B78B84E"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labels</w:t>
      </w:r>
    </w:p>
    <w:p w14:paraId="21434CF9"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letter openers</w:t>
      </w:r>
    </w:p>
    <w:p w14:paraId="2DECAE9F"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magnifying glasses</w:t>
      </w:r>
    </w:p>
    <w:p w14:paraId="6BF3CC25"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matchbooks</w:t>
      </w:r>
    </w:p>
    <w:p w14:paraId="02EBA51A"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nail clippers &amp; files</w:t>
      </w:r>
    </w:p>
    <w:p w14:paraId="25297B16"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newspaper ads (one column inch or smaller)</w:t>
      </w:r>
    </w:p>
    <w:p w14:paraId="4363CE04"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 xml:space="preserve">noisemakers </w:t>
      </w:r>
    </w:p>
    <w:p w14:paraId="66E343D2"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official state or local voter pamphlets</w:t>
      </w:r>
    </w:p>
    <w:p w14:paraId="37ADBD5C"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paper &amp; plastic cups</w:t>
      </w:r>
    </w:p>
    <w:p w14:paraId="1F4645BF"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paper &amp; plastic plates</w:t>
      </w:r>
    </w:p>
    <w:p w14:paraId="65EE6343"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paper weights</w:t>
      </w:r>
    </w:p>
    <w:p w14:paraId="0562E7FF"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pencils</w:t>
      </w:r>
    </w:p>
    <w:p w14:paraId="3E6ACF45"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pendants</w:t>
      </w:r>
    </w:p>
    <w:p w14:paraId="229E554C"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pennants</w:t>
      </w:r>
    </w:p>
    <w:p w14:paraId="2F3B062C"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pens</w:t>
      </w:r>
    </w:p>
    <w:p w14:paraId="06689D5B"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pinwheels</w:t>
      </w:r>
    </w:p>
    <w:p w14:paraId="76695797"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plastic tableware</w:t>
      </w:r>
    </w:p>
    <w:p w14:paraId="42522A26"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pocket protectors</w:t>
      </w:r>
    </w:p>
    <w:p w14:paraId="6527DC07"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pot holders</w:t>
      </w:r>
    </w:p>
    <w:p w14:paraId="4530EBC8"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reader boards with moveable letters</w:t>
      </w:r>
    </w:p>
    <w:p w14:paraId="00D23F70"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ribbons</w:t>
      </w:r>
    </w:p>
    <w:p w14:paraId="1CD84EC2"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rulers (12" or smaller)</w:t>
      </w:r>
    </w:p>
    <w:p w14:paraId="31521C41"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shoe horns</w:t>
      </w:r>
    </w:p>
    <w:p w14:paraId="3612BC4C"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skywriting</w:t>
      </w:r>
    </w:p>
    <w:p w14:paraId="07CE872B"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staple removers</w:t>
      </w:r>
    </w:p>
    <w:p w14:paraId="1924266F"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stickers (2-3/4" x 1" or smaller)</w:t>
      </w:r>
    </w:p>
    <w:p w14:paraId="1AE33171"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sun glasses</w:t>
      </w:r>
    </w:p>
    <w:p w14:paraId="18EC699C"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sun visors</w:t>
      </w:r>
    </w:p>
    <w:p w14:paraId="409C49EF"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swizzle sticks</w:t>
      </w:r>
    </w:p>
    <w:p w14:paraId="46CD1B82"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tickets to fund raisers</w:t>
      </w:r>
    </w:p>
    <w:p w14:paraId="45A52138"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water towers</w:t>
      </w:r>
    </w:p>
    <w:p w14:paraId="6AF836C2"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whistles</w:t>
      </w:r>
    </w:p>
    <w:p w14:paraId="4F59B360"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yard signs</w:t>
      </w:r>
    </w:p>
    <w:p w14:paraId="3F43504D" w14:textId="77777777" w:rsidR="00F46E08" w:rsidRPr="001578D1" w:rsidRDefault="00F46E08" w:rsidP="00AB6E51">
      <w:pPr>
        <w:suppressAutoHyphens/>
        <w:ind w:left="180" w:hanging="180"/>
        <w:rPr>
          <w:rFonts w:ascii="Arial" w:hAnsi="Arial" w:cs="Arial"/>
          <w:spacing w:val="-3"/>
          <w:sz w:val="22"/>
          <w:szCs w:val="22"/>
        </w:rPr>
      </w:pPr>
      <w:r w:rsidRPr="001578D1">
        <w:rPr>
          <w:rFonts w:ascii="Arial" w:hAnsi="Arial" w:cs="Arial"/>
          <w:spacing w:val="-3"/>
          <w:sz w:val="22"/>
          <w:szCs w:val="22"/>
        </w:rPr>
        <w:t>yo-yo's and all similar items</w:t>
      </w:r>
    </w:p>
    <w:p w14:paraId="146C7F6E" w14:textId="77777777" w:rsidR="00F46E08" w:rsidRPr="001578D1" w:rsidRDefault="00F46E08" w:rsidP="00AB6E51">
      <w:pPr>
        <w:suppressAutoHyphens/>
        <w:spacing w:after="240"/>
        <w:ind w:left="180" w:hanging="180"/>
        <w:rPr>
          <w:rFonts w:ascii="Arial" w:hAnsi="Arial" w:cs="Arial"/>
          <w:spacing w:val="-3"/>
          <w:sz w:val="22"/>
          <w:szCs w:val="22"/>
        </w:rPr>
        <w:sectPr w:rsidR="00F46E08" w:rsidRPr="001578D1" w:rsidSect="00F46E08">
          <w:type w:val="continuous"/>
          <w:pgSz w:w="12240" w:h="15840"/>
          <w:pgMar w:top="1440" w:right="1440" w:bottom="1440" w:left="1440" w:header="720" w:footer="720" w:gutter="0"/>
          <w:cols w:num="3" w:space="720"/>
          <w:titlePg/>
          <w:docGrid w:linePitch="360"/>
        </w:sectPr>
      </w:pPr>
    </w:p>
    <w:p w14:paraId="21615031" w14:textId="77777777" w:rsidR="00783C9A" w:rsidRPr="001578D1" w:rsidRDefault="00783C9A" w:rsidP="00783C9A">
      <w:pPr>
        <w:suppressAutoHyphens/>
        <w:spacing w:after="240"/>
        <w:rPr>
          <w:rFonts w:ascii="Arial" w:hAnsi="Arial" w:cs="Arial"/>
          <w:spacing w:val="-3"/>
          <w:sz w:val="22"/>
          <w:szCs w:val="22"/>
        </w:rPr>
        <w:sectPr w:rsidR="00783C9A" w:rsidRPr="001578D1" w:rsidSect="00F46E08">
          <w:type w:val="continuous"/>
          <w:pgSz w:w="12240" w:h="15840"/>
          <w:pgMar w:top="1440" w:right="1440" w:bottom="1440" w:left="1440" w:header="720" w:footer="720" w:gutter="0"/>
          <w:cols w:space="720"/>
          <w:titlePg/>
          <w:docGrid w:linePitch="360"/>
        </w:sectPr>
      </w:pPr>
    </w:p>
    <w:p w14:paraId="2D4E283E" w14:textId="77777777" w:rsidR="00783C9A" w:rsidRDefault="00783C9A" w:rsidP="00783C9A">
      <w:pPr>
        <w:pStyle w:val="ListParagraph"/>
        <w:numPr>
          <w:ilvl w:val="0"/>
          <w:numId w:val="33"/>
        </w:numPr>
        <w:suppressAutoHyphens/>
        <w:spacing w:after="240"/>
        <w:rPr>
          <w:rFonts w:ascii="Arial" w:hAnsi="Arial" w:cs="Arial"/>
          <w:b/>
          <w:spacing w:val="-3"/>
          <w:sz w:val="22"/>
          <w:szCs w:val="22"/>
        </w:rPr>
      </w:pPr>
      <w:bookmarkStart w:id="2" w:name="_Hlk513193679"/>
      <w:r w:rsidRPr="00783C9A">
        <w:rPr>
          <w:rFonts w:ascii="Arial" w:hAnsi="Arial" w:cs="Arial"/>
          <w:b/>
          <w:spacing w:val="-3"/>
          <w:sz w:val="22"/>
          <w:szCs w:val="22"/>
        </w:rPr>
        <w:t>Commercial advertisers—Public inspection of records.</w:t>
      </w:r>
    </w:p>
    <w:p w14:paraId="2A6A8E18" w14:textId="77777777" w:rsidR="00783C9A" w:rsidRPr="006026C2" w:rsidRDefault="00783C9A" w:rsidP="00783C9A">
      <w:pPr>
        <w:pStyle w:val="ListParagraph"/>
        <w:suppressAutoHyphens/>
        <w:spacing w:after="240"/>
        <w:ind w:left="417"/>
        <w:rPr>
          <w:rFonts w:ascii="Arial" w:hAnsi="Arial" w:cs="Arial"/>
          <w:spacing w:val="-3"/>
          <w:sz w:val="22"/>
          <w:szCs w:val="22"/>
        </w:rPr>
      </w:pPr>
    </w:p>
    <w:p w14:paraId="54D9F1B4" w14:textId="77777777" w:rsidR="00783C9A" w:rsidRPr="006026C2" w:rsidRDefault="00783C9A" w:rsidP="00783C9A">
      <w:pPr>
        <w:pStyle w:val="ListParagraph"/>
        <w:numPr>
          <w:ilvl w:val="0"/>
          <w:numId w:val="34"/>
        </w:numPr>
        <w:suppressAutoHyphens/>
        <w:spacing w:after="240"/>
        <w:rPr>
          <w:rFonts w:ascii="Arial" w:hAnsi="Arial" w:cs="Arial"/>
          <w:spacing w:val="-3"/>
          <w:sz w:val="22"/>
          <w:szCs w:val="22"/>
        </w:rPr>
      </w:pPr>
      <w:r w:rsidRPr="006026C2">
        <w:rPr>
          <w:rFonts w:ascii="Arial" w:hAnsi="Arial" w:cs="Arial"/>
          <w:spacing w:val="-3"/>
          <w:sz w:val="22"/>
          <w:szCs w:val="22"/>
        </w:rPr>
        <w:t>For the purposes of SMC 2.04.280, the “exact nature and extent of the advertising services rendered” means:</w:t>
      </w:r>
    </w:p>
    <w:p w14:paraId="481A6F11" w14:textId="77777777" w:rsidR="00783C9A" w:rsidRPr="006026C2" w:rsidRDefault="00783C9A" w:rsidP="00783C9A">
      <w:pPr>
        <w:pStyle w:val="ListParagraph"/>
        <w:suppressAutoHyphens/>
        <w:spacing w:after="240"/>
        <w:rPr>
          <w:rFonts w:ascii="Arial" w:hAnsi="Arial" w:cs="Arial"/>
          <w:spacing w:val="-3"/>
          <w:sz w:val="22"/>
          <w:szCs w:val="22"/>
        </w:rPr>
      </w:pPr>
    </w:p>
    <w:p w14:paraId="3923AF80" w14:textId="77777777" w:rsidR="006026C2" w:rsidRPr="006026C2" w:rsidRDefault="006026C2" w:rsidP="006026C2">
      <w:pPr>
        <w:pStyle w:val="ListParagraph"/>
        <w:numPr>
          <w:ilvl w:val="1"/>
          <w:numId w:val="13"/>
        </w:numPr>
        <w:suppressAutoHyphens/>
        <w:spacing w:after="240"/>
        <w:rPr>
          <w:rFonts w:ascii="Arial" w:hAnsi="Arial" w:cs="Arial"/>
          <w:spacing w:val="-3"/>
          <w:sz w:val="22"/>
          <w:szCs w:val="22"/>
        </w:rPr>
      </w:pPr>
      <w:r w:rsidRPr="006026C2">
        <w:rPr>
          <w:rFonts w:ascii="Arial" w:hAnsi="Arial" w:cs="Arial"/>
          <w:spacing w:val="-3"/>
          <w:sz w:val="22"/>
          <w:szCs w:val="22"/>
        </w:rPr>
        <w:t>A copy of the advertisement itself</w:t>
      </w:r>
    </w:p>
    <w:p w14:paraId="2910908D" w14:textId="77777777" w:rsidR="00783C9A" w:rsidRPr="006026C2" w:rsidRDefault="00783C9A" w:rsidP="00783C9A">
      <w:pPr>
        <w:pStyle w:val="ListParagraph"/>
        <w:numPr>
          <w:ilvl w:val="1"/>
          <w:numId w:val="13"/>
        </w:numPr>
        <w:suppressAutoHyphens/>
        <w:spacing w:after="240"/>
        <w:rPr>
          <w:rFonts w:ascii="Arial" w:hAnsi="Arial" w:cs="Arial"/>
          <w:spacing w:val="-3"/>
          <w:sz w:val="22"/>
          <w:szCs w:val="22"/>
        </w:rPr>
      </w:pPr>
      <w:r w:rsidRPr="006026C2">
        <w:rPr>
          <w:rFonts w:ascii="Arial" w:hAnsi="Arial" w:cs="Arial"/>
          <w:spacing w:val="-3"/>
          <w:sz w:val="22"/>
          <w:szCs w:val="22"/>
        </w:rPr>
        <w:t>The name of the candidate or ballot measure supported or opposed or the name of the candidate otherwise identified</w:t>
      </w:r>
    </w:p>
    <w:p w14:paraId="7B863CE6" w14:textId="77777777" w:rsidR="00783C9A" w:rsidRPr="006026C2" w:rsidRDefault="00783C9A" w:rsidP="00783C9A">
      <w:pPr>
        <w:pStyle w:val="ListParagraph"/>
        <w:numPr>
          <w:ilvl w:val="1"/>
          <w:numId w:val="13"/>
        </w:numPr>
        <w:suppressAutoHyphens/>
        <w:spacing w:after="240"/>
        <w:rPr>
          <w:rFonts w:ascii="Arial" w:hAnsi="Arial" w:cs="Arial"/>
          <w:spacing w:val="-3"/>
          <w:sz w:val="22"/>
          <w:szCs w:val="22"/>
        </w:rPr>
      </w:pPr>
      <w:r w:rsidRPr="006026C2">
        <w:rPr>
          <w:rFonts w:ascii="Arial" w:hAnsi="Arial" w:cs="Arial"/>
          <w:spacing w:val="-3"/>
          <w:sz w:val="22"/>
          <w:szCs w:val="22"/>
        </w:rPr>
        <w:t>Date(s) the commercial advertiser rendered service</w:t>
      </w:r>
      <w:r w:rsidR="006026C2" w:rsidRPr="006026C2">
        <w:rPr>
          <w:rFonts w:ascii="Arial" w:hAnsi="Arial" w:cs="Arial"/>
          <w:spacing w:val="-3"/>
          <w:sz w:val="22"/>
          <w:szCs w:val="22"/>
        </w:rPr>
        <w:t>, and dates the advertisement was displayed to the public</w:t>
      </w:r>
    </w:p>
    <w:p w14:paraId="67DB2EED" w14:textId="77777777" w:rsidR="00783C9A" w:rsidRPr="006026C2" w:rsidRDefault="00783C9A" w:rsidP="00783C9A">
      <w:pPr>
        <w:pStyle w:val="ListParagraph"/>
        <w:numPr>
          <w:ilvl w:val="1"/>
          <w:numId w:val="13"/>
        </w:numPr>
        <w:suppressAutoHyphens/>
        <w:spacing w:after="240"/>
        <w:rPr>
          <w:rFonts w:ascii="Arial" w:hAnsi="Arial" w:cs="Arial"/>
          <w:spacing w:val="-3"/>
          <w:sz w:val="22"/>
          <w:szCs w:val="22"/>
        </w:rPr>
      </w:pPr>
      <w:r w:rsidRPr="006026C2">
        <w:rPr>
          <w:rFonts w:ascii="Arial" w:hAnsi="Arial" w:cs="Arial"/>
          <w:spacing w:val="-3"/>
          <w:sz w:val="22"/>
          <w:szCs w:val="22"/>
        </w:rPr>
        <w:t>For printers, reproducers and other persons who provide commercial duplicating services: Quantity of items, item description, design, layout, typesetting, photography, printing, silk screening, binding</w:t>
      </w:r>
    </w:p>
    <w:p w14:paraId="5EA41F2D" w14:textId="77777777" w:rsidR="00783C9A" w:rsidRPr="006026C2" w:rsidRDefault="00783C9A" w:rsidP="00783C9A">
      <w:pPr>
        <w:pStyle w:val="ListParagraph"/>
        <w:numPr>
          <w:ilvl w:val="1"/>
          <w:numId w:val="13"/>
        </w:numPr>
        <w:suppressAutoHyphens/>
        <w:spacing w:after="240"/>
        <w:rPr>
          <w:rFonts w:ascii="Arial" w:hAnsi="Arial" w:cs="Arial"/>
          <w:spacing w:val="-3"/>
          <w:sz w:val="22"/>
          <w:szCs w:val="22"/>
        </w:rPr>
      </w:pPr>
      <w:r w:rsidRPr="006026C2">
        <w:rPr>
          <w:rFonts w:ascii="Arial" w:hAnsi="Arial" w:cs="Arial"/>
          <w:spacing w:val="-3"/>
          <w:sz w:val="22"/>
          <w:szCs w:val="22"/>
        </w:rPr>
        <w:t>For mailing services: Quantity of items mailed, binding, stuffing, labeling, list or directory services, postage or delivery.</w:t>
      </w:r>
    </w:p>
    <w:p w14:paraId="594CDC76" w14:textId="77777777" w:rsidR="00783C9A" w:rsidRPr="006026C2" w:rsidRDefault="00783C9A" w:rsidP="00783C9A">
      <w:pPr>
        <w:pStyle w:val="ListParagraph"/>
        <w:numPr>
          <w:ilvl w:val="1"/>
          <w:numId w:val="13"/>
        </w:numPr>
        <w:suppressAutoHyphens/>
        <w:spacing w:after="240"/>
        <w:rPr>
          <w:rFonts w:ascii="Arial" w:hAnsi="Arial" w:cs="Arial"/>
          <w:spacing w:val="-3"/>
          <w:sz w:val="22"/>
          <w:szCs w:val="22"/>
        </w:rPr>
      </w:pPr>
      <w:r w:rsidRPr="006026C2">
        <w:rPr>
          <w:rFonts w:ascii="Arial" w:hAnsi="Arial" w:cs="Arial"/>
          <w:spacing w:val="-3"/>
          <w:sz w:val="22"/>
          <w:szCs w:val="22"/>
        </w:rPr>
        <w:t>For radio and television: Time and number of spot advertisements</w:t>
      </w:r>
      <w:r w:rsidR="006026C2" w:rsidRPr="006026C2">
        <w:rPr>
          <w:rFonts w:ascii="Arial" w:hAnsi="Arial" w:cs="Arial"/>
          <w:spacing w:val="-3"/>
          <w:sz w:val="22"/>
          <w:szCs w:val="22"/>
        </w:rPr>
        <w:t>, and programs on which the purchaser requested the advertisement run</w:t>
      </w:r>
      <w:r w:rsidRPr="006026C2">
        <w:rPr>
          <w:rFonts w:ascii="Arial" w:hAnsi="Arial" w:cs="Arial"/>
          <w:spacing w:val="-3"/>
          <w:sz w:val="22"/>
          <w:szCs w:val="22"/>
        </w:rPr>
        <w:t>. If the broadcaster provides additional services such as copy writing, talent, production, and tape reproduction, some type of record or notation evidencing the additional service.</w:t>
      </w:r>
    </w:p>
    <w:p w14:paraId="74B26FE8" w14:textId="77777777" w:rsidR="00783C9A" w:rsidRPr="006026C2" w:rsidRDefault="00783C9A" w:rsidP="00783C9A">
      <w:pPr>
        <w:pStyle w:val="ListParagraph"/>
        <w:numPr>
          <w:ilvl w:val="1"/>
          <w:numId w:val="13"/>
        </w:numPr>
        <w:suppressAutoHyphens/>
        <w:spacing w:after="240"/>
        <w:rPr>
          <w:rFonts w:ascii="Arial" w:hAnsi="Arial" w:cs="Arial"/>
          <w:spacing w:val="-3"/>
          <w:sz w:val="22"/>
          <w:szCs w:val="22"/>
        </w:rPr>
      </w:pPr>
      <w:r w:rsidRPr="006026C2">
        <w:rPr>
          <w:rFonts w:ascii="Arial" w:hAnsi="Arial" w:cs="Arial"/>
          <w:spacing w:val="-3"/>
          <w:sz w:val="22"/>
          <w:szCs w:val="22"/>
        </w:rPr>
        <w:t>For billboard or sign companies: Number and location of signs, design, printing and art work, erection/removal costs.</w:t>
      </w:r>
    </w:p>
    <w:p w14:paraId="7C7C1DB3" w14:textId="77777777" w:rsidR="00783C9A" w:rsidRPr="006026C2" w:rsidRDefault="00783C9A" w:rsidP="00783C9A">
      <w:pPr>
        <w:pStyle w:val="ListParagraph"/>
        <w:numPr>
          <w:ilvl w:val="1"/>
          <w:numId w:val="13"/>
        </w:numPr>
        <w:suppressAutoHyphens/>
        <w:spacing w:after="240"/>
        <w:rPr>
          <w:rFonts w:ascii="Arial" w:hAnsi="Arial" w:cs="Arial"/>
          <w:spacing w:val="-3"/>
          <w:sz w:val="22"/>
          <w:szCs w:val="22"/>
        </w:rPr>
      </w:pPr>
      <w:r w:rsidRPr="006026C2">
        <w:rPr>
          <w:rFonts w:ascii="Arial" w:hAnsi="Arial" w:cs="Arial"/>
          <w:spacing w:val="-3"/>
          <w:sz w:val="22"/>
          <w:szCs w:val="22"/>
        </w:rPr>
        <w:t>For specialty or novelty commercial advertisers: Quantity of items provided, silk screening, design, printing and art work.</w:t>
      </w:r>
    </w:p>
    <w:p w14:paraId="408C5723" w14:textId="77777777" w:rsidR="00783C9A" w:rsidRPr="006026C2" w:rsidRDefault="00783C9A" w:rsidP="00783C9A">
      <w:pPr>
        <w:pStyle w:val="ListParagraph"/>
        <w:numPr>
          <w:ilvl w:val="1"/>
          <w:numId w:val="13"/>
        </w:numPr>
        <w:suppressAutoHyphens/>
        <w:spacing w:after="240"/>
        <w:rPr>
          <w:rFonts w:ascii="Arial" w:hAnsi="Arial" w:cs="Arial"/>
          <w:spacing w:val="-3"/>
          <w:sz w:val="22"/>
          <w:szCs w:val="22"/>
        </w:rPr>
      </w:pPr>
      <w:r w:rsidRPr="006026C2">
        <w:rPr>
          <w:rFonts w:ascii="Arial" w:hAnsi="Arial" w:cs="Arial"/>
          <w:spacing w:val="-3"/>
          <w:sz w:val="22"/>
          <w:szCs w:val="22"/>
        </w:rPr>
        <w:t>For newspapers and other print media: Amount of advertising space and dates of publication. If the advertiser provides additional services such as design or layout, some type of record evidencing such additional services must be available.</w:t>
      </w:r>
    </w:p>
    <w:p w14:paraId="62F79DF9" w14:textId="77777777" w:rsidR="006026C2" w:rsidRPr="006026C2" w:rsidRDefault="006026C2" w:rsidP="00783C9A">
      <w:pPr>
        <w:pStyle w:val="ListParagraph"/>
        <w:numPr>
          <w:ilvl w:val="1"/>
          <w:numId w:val="13"/>
        </w:numPr>
        <w:suppressAutoHyphens/>
        <w:spacing w:after="240"/>
        <w:rPr>
          <w:rFonts w:ascii="Arial" w:hAnsi="Arial" w:cs="Arial"/>
          <w:spacing w:val="-3"/>
          <w:sz w:val="22"/>
          <w:szCs w:val="22"/>
        </w:rPr>
      </w:pPr>
      <w:r w:rsidRPr="006026C2">
        <w:rPr>
          <w:rFonts w:ascii="Arial" w:hAnsi="Arial" w:cs="Arial"/>
          <w:spacing w:val="-3"/>
          <w:sz w:val="22"/>
          <w:szCs w:val="22"/>
        </w:rPr>
        <w:t xml:space="preserve">For Internet advertising: The audience targeted </w:t>
      </w:r>
      <w:r w:rsidR="00012D36">
        <w:rPr>
          <w:rFonts w:ascii="Arial" w:hAnsi="Arial" w:cs="Arial"/>
          <w:spacing w:val="-3"/>
          <w:sz w:val="22"/>
          <w:szCs w:val="22"/>
        </w:rPr>
        <w:t>for the advertisement</w:t>
      </w:r>
      <w:r w:rsidRPr="006026C2">
        <w:rPr>
          <w:rFonts w:ascii="Arial" w:hAnsi="Arial" w:cs="Arial"/>
          <w:spacing w:val="-3"/>
          <w:sz w:val="22"/>
          <w:szCs w:val="22"/>
        </w:rPr>
        <w:t xml:space="preserve">, </w:t>
      </w:r>
      <w:r>
        <w:rPr>
          <w:rFonts w:ascii="Arial" w:hAnsi="Arial" w:cs="Arial"/>
          <w:spacing w:val="-3"/>
          <w:sz w:val="22"/>
          <w:szCs w:val="22"/>
        </w:rPr>
        <w:t xml:space="preserve">and </w:t>
      </w:r>
      <w:r w:rsidRPr="006026C2">
        <w:rPr>
          <w:rFonts w:ascii="Arial" w:hAnsi="Arial" w:cs="Arial"/>
          <w:spacing w:val="-3"/>
          <w:sz w:val="22"/>
          <w:szCs w:val="22"/>
        </w:rPr>
        <w:t>the audience reached by the advertisement</w:t>
      </w:r>
      <w:r w:rsidR="00012D36">
        <w:rPr>
          <w:rFonts w:ascii="Arial" w:hAnsi="Arial" w:cs="Arial"/>
          <w:spacing w:val="-3"/>
          <w:sz w:val="22"/>
          <w:szCs w:val="22"/>
        </w:rPr>
        <w:t>.</w:t>
      </w:r>
    </w:p>
    <w:bookmarkEnd w:id="2"/>
    <w:p w14:paraId="50744581" w14:textId="77777777" w:rsidR="00783C9A" w:rsidRDefault="00783C9A" w:rsidP="00AB6E51">
      <w:pPr>
        <w:suppressAutoHyphens/>
        <w:spacing w:after="240"/>
        <w:rPr>
          <w:rFonts w:ascii="Arial" w:hAnsi="Arial" w:cs="Arial"/>
          <w:b/>
          <w:spacing w:val="-3"/>
          <w:sz w:val="22"/>
          <w:szCs w:val="22"/>
        </w:rPr>
      </w:pPr>
    </w:p>
    <w:p w14:paraId="179B3CDC" w14:textId="77777777" w:rsidR="0019477A" w:rsidRPr="001578D1" w:rsidRDefault="0019477A" w:rsidP="00AB6E51">
      <w:pPr>
        <w:suppressAutoHyphens/>
        <w:spacing w:after="240"/>
        <w:rPr>
          <w:rFonts w:ascii="Arial" w:hAnsi="Arial" w:cs="Arial"/>
          <w:b/>
          <w:spacing w:val="-3"/>
          <w:sz w:val="22"/>
          <w:szCs w:val="22"/>
        </w:rPr>
      </w:pPr>
      <w:r w:rsidRPr="001578D1">
        <w:rPr>
          <w:rFonts w:ascii="Arial" w:hAnsi="Arial" w:cs="Arial"/>
          <w:b/>
          <w:spacing w:val="-3"/>
          <w:sz w:val="22"/>
          <w:szCs w:val="22"/>
        </w:rPr>
        <w:t>Rule 10</w:t>
      </w:r>
      <w:r w:rsidRPr="001578D1">
        <w:rPr>
          <w:rFonts w:ascii="Arial" w:hAnsi="Arial" w:cs="Arial"/>
          <w:b/>
          <w:spacing w:val="-3"/>
          <w:sz w:val="22"/>
          <w:szCs w:val="22"/>
        </w:rPr>
        <w:tab/>
        <w:t>Prohibition Against Use of Public Office Facilities in Campaigns</w:t>
      </w:r>
    </w:p>
    <w:p w14:paraId="397A72FA" w14:textId="77777777" w:rsidR="0019477A" w:rsidRPr="001578D1" w:rsidRDefault="0019477A" w:rsidP="00AB6E51">
      <w:pPr>
        <w:suppressAutoHyphens/>
        <w:spacing w:after="240"/>
        <w:rPr>
          <w:rFonts w:ascii="Arial" w:hAnsi="Arial" w:cs="Arial"/>
          <w:spacing w:val="-3"/>
          <w:sz w:val="22"/>
          <w:szCs w:val="22"/>
        </w:rPr>
      </w:pPr>
      <w:r w:rsidRPr="001578D1">
        <w:rPr>
          <w:rFonts w:ascii="Arial" w:hAnsi="Arial" w:cs="Arial"/>
          <w:b/>
          <w:spacing w:val="-3"/>
          <w:sz w:val="22"/>
          <w:szCs w:val="22"/>
        </w:rPr>
        <w:t>A.</w:t>
      </w:r>
      <w:r w:rsidR="00BD3047" w:rsidRPr="001578D1">
        <w:rPr>
          <w:rFonts w:ascii="Arial" w:hAnsi="Arial" w:cs="Arial"/>
          <w:spacing w:val="-3"/>
          <w:sz w:val="22"/>
          <w:szCs w:val="22"/>
        </w:rPr>
        <w:tab/>
      </w:r>
      <w:r w:rsidRPr="001578D1">
        <w:rPr>
          <w:rFonts w:ascii="Arial" w:hAnsi="Arial" w:cs="Arial"/>
          <w:b/>
          <w:spacing w:val="-3"/>
          <w:sz w:val="22"/>
          <w:szCs w:val="22"/>
        </w:rPr>
        <w:t>Permissible Activities.</w:t>
      </w:r>
      <w:r w:rsidRPr="001578D1">
        <w:rPr>
          <w:rFonts w:ascii="Arial" w:hAnsi="Arial" w:cs="Arial"/>
          <w:spacing w:val="-3"/>
          <w:sz w:val="22"/>
          <w:szCs w:val="22"/>
        </w:rPr>
        <w:t xml:space="preserve"> </w:t>
      </w:r>
      <w:r w:rsidR="00BD3047" w:rsidRPr="001578D1">
        <w:rPr>
          <w:rFonts w:ascii="Arial" w:hAnsi="Arial" w:cs="Arial"/>
          <w:spacing w:val="-3"/>
          <w:sz w:val="22"/>
          <w:szCs w:val="22"/>
        </w:rPr>
        <w:t xml:space="preserve"> </w:t>
      </w:r>
      <w:r w:rsidRPr="001578D1">
        <w:rPr>
          <w:rFonts w:ascii="Arial" w:hAnsi="Arial" w:cs="Arial"/>
          <w:spacing w:val="-3"/>
          <w:sz w:val="22"/>
          <w:szCs w:val="22"/>
        </w:rPr>
        <w:t xml:space="preserve">SMC 2.04.300 </w:t>
      </w:r>
      <w:r w:rsidR="00C567BB" w:rsidRPr="001578D1">
        <w:rPr>
          <w:rFonts w:ascii="Arial" w:hAnsi="Arial" w:cs="Arial"/>
          <w:spacing w:val="-3"/>
          <w:sz w:val="22"/>
          <w:szCs w:val="22"/>
        </w:rPr>
        <w:t xml:space="preserve">does not prohibit </w:t>
      </w:r>
      <w:r w:rsidR="009A26D0" w:rsidRPr="001578D1">
        <w:rPr>
          <w:rFonts w:ascii="Arial" w:hAnsi="Arial" w:cs="Arial"/>
          <w:spacing w:val="-3"/>
          <w:sz w:val="22"/>
          <w:szCs w:val="22"/>
        </w:rPr>
        <w:t xml:space="preserve">a </w:t>
      </w:r>
      <w:r w:rsidRPr="001578D1">
        <w:rPr>
          <w:rFonts w:ascii="Arial" w:hAnsi="Arial" w:cs="Arial"/>
          <w:spacing w:val="-3"/>
          <w:sz w:val="22"/>
          <w:szCs w:val="22"/>
        </w:rPr>
        <w:t xml:space="preserve">City officer or employee from expressing his or her own personal views, as long as such expression does not involve the use of public facilities or publicly paid time (except vacation time); nor does it prevent a public office or agency from making facilities available on a non-discriminatory basis; nor does it prevent a public office or agency from making an objective and fair presentation of facts if that is part of </w:t>
      </w:r>
      <w:r w:rsidR="000B1504" w:rsidRPr="001578D1">
        <w:rPr>
          <w:rFonts w:ascii="Arial" w:hAnsi="Arial" w:cs="Arial"/>
          <w:spacing w:val="-3"/>
          <w:sz w:val="22"/>
          <w:szCs w:val="22"/>
        </w:rPr>
        <w:t>its</w:t>
      </w:r>
      <w:r w:rsidRPr="001578D1">
        <w:rPr>
          <w:rFonts w:ascii="Arial" w:hAnsi="Arial" w:cs="Arial"/>
          <w:spacing w:val="-3"/>
          <w:sz w:val="22"/>
          <w:szCs w:val="22"/>
        </w:rPr>
        <w:t xml:space="preserve"> normal </w:t>
      </w:r>
      <w:r w:rsidR="009A26D0" w:rsidRPr="001578D1">
        <w:rPr>
          <w:rFonts w:ascii="Arial" w:hAnsi="Arial" w:cs="Arial"/>
          <w:spacing w:val="-3"/>
          <w:sz w:val="22"/>
          <w:szCs w:val="22"/>
        </w:rPr>
        <w:t xml:space="preserve">and regular </w:t>
      </w:r>
      <w:r w:rsidRPr="001578D1">
        <w:rPr>
          <w:rFonts w:ascii="Arial" w:hAnsi="Arial" w:cs="Arial"/>
          <w:spacing w:val="-3"/>
          <w:sz w:val="22"/>
          <w:szCs w:val="22"/>
        </w:rPr>
        <w:t>conduct.</w:t>
      </w:r>
    </w:p>
    <w:p w14:paraId="2999BD5C" w14:textId="77777777" w:rsidR="00516E64" w:rsidRPr="001578D1" w:rsidRDefault="00516E64" w:rsidP="00516E64">
      <w:pPr>
        <w:rPr>
          <w:rFonts w:ascii="Arial" w:hAnsi="Arial" w:cs="Arial"/>
          <w:b/>
          <w:sz w:val="22"/>
          <w:szCs w:val="22"/>
        </w:rPr>
      </w:pPr>
      <w:r w:rsidRPr="001578D1">
        <w:rPr>
          <w:rFonts w:ascii="Arial" w:hAnsi="Arial" w:cs="Arial"/>
          <w:b/>
          <w:sz w:val="22"/>
          <w:szCs w:val="22"/>
        </w:rPr>
        <w:t xml:space="preserve">Rule 11 </w:t>
      </w:r>
      <w:r w:rsidRPr="001578D1">
        <w:rPr>
          <w:rFonts w:ascii="Arial" w:hAnsi="Arial" w:cs="Arial"/>
          <w:b/>
          <w:sz w:val="22"/>
          <w:szCs w:val="22"/>
        </w:rPr>
        <w:tab/>
        <w:t xml:space="preserve">Winding up a Campaign </w:t>
      </w:r>
    </w:p>
    <w:p w14:paraId="0A02326A" w14:textId="77777777" w:rsidR="00516E64" w:rsidRPr="001578D1" w:rsidRDefault="00516E64" w:rsidP="00516E64">
      <w:pPr>
        <w:rPr>
          <w:rFonts w:ascii="Arial" w:hAnsi="Arial" w:cs="Arial"/>
          <w:b/>
          <w:sz w:val="22"/>
          <w:szCs w:val="22"/>
        </w:rPr>
      </w:pPr>
    </w:p>
    <w:p w14:paraId="1154C4A2" w14:textId="77777777" w:rsidR="00516E64" w:rsidRPr="001578D1" w:rsidRDefault="00516E64" w:rsidP="00516E64">
      <w:pPr>
        <w:rPr>
          <w:rFonts w:ascii="Arial" w:hAnsi="Arial" w:cs="Arial"/>
          <w:sz w:val="22"/>
          <w:szCs w:val="22"/>
        </w:rPr>
      </w:pPr>
      <w:r w:rsidRPr="001578D1">
        <w:rPr>
          <w:rFonts w:ascii="Arial" w:hAnsi="Arial" w:cs="Arial"/>
          <w:b/>
          <w:sz w:val="22"/>
          <w:szCs w:val="22"/>
        </w:rPr>
        <w:t>A. Disposition of Surplus Funds and Assets.</w:t>
      </w:r>
      <w:r w:rsidRPr="001578D1">
        <w:rPr>
          <w:rFonts w:ascii="Arial" w:hAnsi="Arial" w:cs="Arial"/>
          <w:sz w:val="22"/>
          <w:szCs w:val="22"/>
        </w:rPr>
        <w:t xml:space="preserve"> The final C-4 must show the disposition of any surplus funds, or debt, and any capital asset (excluding funds) for which the campaign paid $200 or more, or an in-kind contribution valued at $200 or more, on a Schedule A, Schedule L or C-3, as appropriate. If the campaign disposes of such capital assets, it shall attach to the C-4 for the period a note describing the capital asset, date of purchase and name and address of the person or new political committee to which the committee transfers the capital asset. The final report must show a zero balance. </w:t>
      </w:r>
    </w:p>
    <w:p w14:paraId="7C083032" w14:textId="77777777" w:rsidR="00516E64" w:rsidRPr="001578D1" w:rsidRDefault="00516E64" w:rsidP="00516E64">
      <w:pPr>
        <w:rPr>
          <w:rFonts w:ascii="Arial" w:hAnsi="Arial" w:cs="Arial"/>
          <w:b/>
          <w:sz w:val="22"/>
          <w:szCs w:val="22"/>
        </w:rPr>
      </w:pPr>
    </w:p>
    <w:p w14:paraId="612DFAF4" w14:textId="77777777" w:rsidR="00516E64" w:rsidRPr="001578D1" w:rsidRDefault="00516E64" w:rsidP="00516E64">
      <w:pPr>
        <w:rPr>
          <w:rFonts w:ascii="Arial" w:hAnsi="Arial" w:cs="Arial"/>
          <w:b/>
          <w:sz w:val="22"/>
          <w:szCs w:val="22"/>
        </w:rPr>
      </w:pPr>
      <w:r w:rsidRPr="001578D1">
        <w:rPr>
          <w:rFonts w:ascii="Arial" w:hAnsi="Arial" w:cs="Arial"/>
          <w:b/>
          <w:sz w:val="22"/>
          <w:szCs w:val="22"/>
        </w:rPr>
        <w:t xml:space="preserve">B. Transferring Surplus Funds or Capital Assets. </w:t>
      </w:r>
    </w:p>
    <w:p w14:paraId="3C01482B" w14:textId="77777777" w:rsidR="001F1D16" w:rsidRPr="001578D1" w:rsidRDefault="001F1D16" w:rsidP="00516E64">
      <w:pPr>
        <w:rPr>
          <w:rFonts w:ascii="Arial" w:hAnsi="Arial" w:cs="Arial"/>
          <w:b/>
          <w:sz w:val="22"/>
          <w:szCs w:val="22"/>
        </w:rPr>
      </w:pPr>
    </w:p>
    <w:p w14:paraId="183A782F" w14:textId="77777777" w:rsidR="00516E64" w:rsidRPr="001578D1" w:rsidRDefault="00516E64" w:rsidP="001F1D16">
      <w:pPr>
        <w:ind w:firstLine="360"/>
        <w:rPr>
          <w:rFonts w:ascii="Arial" w:hAnsi="Arial" w:cs="Arial"/>
          <w:sz w:val="22"/>
          <w:szCs w:val="22"/>
        </w:rPr>
      </w:pPr>
      <w:r w:rsidRPr="001578D1">
        <w:rPr>
          <w:rFonts w:ascii="Arial" w:hAnsi="Arial" w:cs="Arial"/>
          <w:sz w:val="22"/>
          <w:szCs w:val="22"/>
        </w:rPr>
        <w:t xml:space="preserve">1. The Executive Director will prepare a list of contributors whose contributions make up the surplus funds and capital assets available for transfer to another committee.  The Executive Director shall begin with the most recent contributions to the candidate’s committee, and work backwards chronologically until the aggregate of those contributors’ contributions equals the amount of funds and capital assets on hand. Capital assets will be valued at their fair market value.  </w:t>
      </w:r>
    </w:p>
    <w:p w14:paraId="16215F65" w14:textId="77777777" w:rsidR="001F1D16" w:rsidRPr="001578D1" w:rsidRDefault="001F1D16" w:rsidP="001F1D16">
      <w:pPr>
        <w:ind w:firstLine="360"/>
        <w:rPr>
          <w:rFonts w:ascii="Arial" w:hAnsi="Arial" w:cs="Arial"/>
          <w:sz w:val="22"/>
          <w:szCs w:val="22"/>
        </w:rPr>
      </w:pPr>
    </w:p>
    <w:p w14:paraId="195561A3" w14:textId="77777777" w:rsidR="00516E64" w:rsidRPr="001578D1" w:rsidRDefault="00516E64" w:rsidP="001F1D16">
      <w:pPr>
        <w:ind w:firstLine="360"/>
        <w:rPr>
          <w:rFonts w:ascii="Arial" w:hAnsi="Arial" w:cs="Arial"/>
          <w:sz w:val="22"/>
          <w:szCs w:val="22"/>
        </w:rPr>
      </w:pPr>
      <w:r w:rsidRPr="001578D1">
        <w:rPr>
          <w:rFonts w:ascii="Arial" w:hAnsi="Arial" w:cs="Arial"/>
          <w:sz w:val="22"/>
          <w:szCs w:val="22"/>
        </w:rPr>
        <w:t>2. Before transferring funds or capital assets to a committee for a different office, a committee</w:t>
      </w:r>
      <w:r w:rsidRPr="001578D1">
        <w:rPr>
          <w:rFonts w:ascii="Arial" w:hAnsi="Arial" w:cs="Arial"/>
          <w:strike/>
          <w:sz w:val="22"/>
          <w:szCs w:val="22"/>
        </w:rPr>
        <w:t xml:space="preserve"> </w:t>
      </w:r>
      <w:r w:rsidRPr="001578D1">
        <w:rPr>
          <w:rFonts w:ascii="Arial" w:hAnsi="Arial" w:cs="Arial"/>
          <w:sz w:val="22"/>
          <w:szCs w:val="22"/>
        </w:rPr>
        <w:t xml:space="preserve">must secure written permission to do so from the contributors identified in the list prepared by the Executive Director.  If a contributor does not grant permission to have his or her contribution transferred, the committee may not solicit a different contributor for permission unless that contributor is already on the list provided by the Executive Director and contributed funds that remain available to be transferred. A transferred capital asset does not count against any individual contributor’s contribution limit; it is attributed to the transferring committee. </w:t>
      </w:r>
    </w:p>
    <w:p w14:paraId="7B8F69AD" w14:textId="77777777" w:rsidR="00516E64" w:rsidRPr="001578D1" w:rsidRDefault="00516E64" w:rsidP="00516E64">
      <w:pPr>
        <w:rPr>
          <w:rFonts w:ascii="Arial" w:hAnsi="Arial" w:cs="Arial"/>
          <w:sz w:val="22"/>
          <w:szCs w:val="22"/>
        </w:rPr>
      </w:pPr>
      <w:r w:rsidRPr="001578D1">
        <w:rPr>
          <w:rFonts w:ascii="Arial" w:hAnsi="Arial" w:cs="Arial"/>
          <w:sz w:val="22"/>
          <w:szCs w:val="22"/>
        </w:rPr>
        <w:t>3. Whether transferred to a subsequent committee for the same office or a committee for a different office, transferred funds are considered contributions by the original contributor to the committee receiving the transfer, and count against the contributor’s contribution limit.  Surplus funds that are first deposited in a surplus funds account, and subsequently are transferred to a political committee, also count against the original contributor’s contribution limit.</w:t>
      </w:r>
    </w:p>
    <w:p w14:paraId="47D60C48" w14:textId="77777777" w:rsidR="00516E64" w:rsidRPr="001578D1" w:rsidRDefault="00516E64" w:rsidP="00516E64">
      <w:pPr>
        <w:rPr>
          <w:rFonts w:ascii="Arial" w:hAnsi="Arial" w:cs="Arial"/>
          <w:b/>
          <w:sz w:val="22"/>
          <w:szCs w:val="22"/>
        </w:rPr>
      </w:pPr>
    </w:p>
    <w:p w14:paraId="79A1F880" w14:textId="77777777" w:rsidR="00516E64" w:rsidRPr="001578D1" w:rsidRDefault="00516E64" w:rsidP="00516E64">
      <w:pPr>
        <w:rPr>
          <w:rFonts w:ascii="Arial" w:hAnsi="Arial" w:cs="Arial"/>
          <w:sz w:val="22"/>
          <w:szCs w:val="22"/>
        </w:rPr>
      </w:pPr>
      <w:r w:rsidRPr="001578D1">
        <w:rPr>
          <w:rFonts w:ascii="Arial" w:hAnsi="Arial" w:cs="Arial"/>
          <w:b/>
          <w:sz w:val="22"/>
          <w:szCs w:val="22"/>
        </w:rPr>
        <w:t>C. Disposing of Campaign Debt.</w:t>
      </w:r>
      <w:r w:rsidRPr="001578D1">
        <w:rPr>
          <w:rFonts w:ascii="Arial" w:hAnsi="Arial" w:cs="Arial"/>
          <w:sz w:val="22"/>
          <w:szCs w:val="22"/>
        </w:rPr>
        <w:t xml:space="preserve"> A candidate committee with a debt may dispose of the debt, and then file a final report, in the following ways: (a) by receiving sufficient contributions to pay the debt; (b) by transferring the debt to a new campaign for the same office; (c) by obtaining agreement from the creditors to forgive the debt (such forgiveness is considered a contribution and contribution limits apply); or (d) by the candidate personally assuming any campaign debt and reporting such assumption as a contribution to his or her campaign.  </w:t>
      </w:r>
    </w:p>
    <w:p w14:paraId="55C7383D" w14:textId="77777777" w:rsidR="001F1D16" w:rsidRPr="001578D1" w:rsidRDefault="001F1D16" w:rsidP="00516E64">
      <w:pPr>
        <w:rPr>
          <w:rFonts w:ascii="Arial" w:hAnsi="Arial" w:cs="Arial"/>
          <w:b/>
          <w:sz w:val="22"/>
          <w:szCs w:val="22"/>
        </w:rPr>
      </w:pPr>
    </w:p>
    <w:p w14:paraId="56C5722C" w14:textId="77777777" w:rsidR="00516E64" w:rsidRPr="001578D1" w:rsidRDefault="00516E64" w:rsidP="00516E64">
      <w:pPr>
        <w:rPr>
          <w:rFonts w:ascii="Arial" w:hAnsi="Arial" w:cs="Arial"/>
          <w:sz w:val="22"/>
          <w:szCs w:val="22"/>
        </w:rPr>
      </w:pPr>
      <w:r w:rsidRPr="001578D1">
        <w:rPr>
          <w:rFonts w:ascii="Arial" w:hAnsi="Arial" w:cs="Arial"/>
          <w:b/>
          <w:sz w:val="22"/>
          <w:szCs w:val="22"/>
        </w:rPr>
        <w:t>D. Transferring Debt.</w:t>
      </w:r>
      <w:r w:rsidRPr="001578D1">
        <w:rPr>
          <w:rFonts w:ascii="Arial" w:hAnsi="Arial" w:cs="Arial"/>
          <w:sz w:val="22"/>
          <w:szCs w:val="22"/>
        </w:rPr>
        <w:t xml:space="preserve"> Candidate, ballot issue, and independent expenditure committees may transfer loans, debts and other obligations to a new campaign for the same office or the same issue and the new campaign may assume such loans, debts or obligations. The following reporting rules shall apply to such a transfer and assumption: </w:t>
      </w:r>
    </w:p>
    <w:p w14:paraId="6FB9DF0B" w14:textId="77777777" w:rsidR="001F1D16" w:rsidRPr="001578D1" w:rsidRDefault="001F1D16" w:rsidP="001F1D16">
      <w:pPr>
        <w:ind w:firstLine="360"/>
        <w:rPr>
          <w:rFonts w:ascii="Arial" w:hAnsi="Arial" w:cs="Arial"/>
          <w:b/>
          <w:sz w:val="22"/>
          <w:szCs w:val="22"/>
        </w:rPr>
      </w:pPr>
    </w:p>
    <w:p w14:paraId="48AE99C3" w14:textId="77777777" w:rsidR="00516E64" w:rsidRPr="001578D1" w:rsidRDefault="00516E64" w:rsidP="001F1D16">
      <w:pPr>
        <w:ind w:firstLine="360"/>
        <w:rPr>
          <w:rFonts w:ascii="Arial" w:hAnsi="Arial" w:cs="Arial"/>
          <w:sz w:val="22"/>
          <w:szCs w:val="22"/>
        </w:rPr>
      </w:pPr>
      <w:r w:rsidRPr="001578D1">
        <w:rPr>
          <w:rFonts w:ascii="Arial" w:hAnsi="Arial" w:cs="Arial"/>
          <w:b/>
          <w:sz w:val="22"/>
          <w:szCs w:val="22"/>
        </w:rPr>
        <w:t>1. Transferring Loans.</w:t>
      </w:r>
      <w:r w:rsidRPr="001578D1">
        <w:rPr>
          <w:rFonts w:ascii="Arial" w:hAnsi="Arial" w:cs="Arial"/>
          <w:sz w:val="22"/>
          <w:szCs w:val="22"/>
        </w:rPr>
        <w:t xml:space="preserve"> The transferring committee shall report the transfer of a loan by filing a Schedule L with its final report that reports the loan as forgiven on line 3 of Schedule L. The transferring committee shall also file an amendment to the original C-3 reporting receipt of the loan. This amendment shall change the name of the lender from the name of the original lender, to the name of the new committee to which the loan is being transferred. In addition to the name of the new committee, this report shall include the new committee’s address. Where the new committee is a candidate committee, the amendment shall also include the year in which the new committee’s candidate will appear on the ballot. Where the new committee is a ballot issue committee, the amendment shall also include the word “new” after the committee name. Where the new committee is a continuing political committee, the amendment shall also include the word “continuing” after the committee name. The new committee shall report assumption of the loan by including a Schedule B with its initial C-4. It shall report the loan on line 3. Under “Vendor’s/Recipient’s Name and Address,” the new committee shall report the name of the person who originally made the loan to the transferring committee. </w:t>
      </w:r>
    </w:p>
    <w:p w14:paraId="6D4DB5EA" w14:textId="77777777" w:rsidR="001F1D16" w:rsidRPr="001578D1" w:rsidRDefault="001F1D16" w:rsidP="001F1D16">
      <w:pPr>
        <w:ind w:firstLine="360"/>
        <w:rPr>
          <w:rFonts w:ascii="Arial" w:hAnsi="Arial" w:cs="Arial"/>
          <w:b/>
          <w:sz w:val="22"/>
          <w:szCs w:val="22"/>
        </w:rPr>
      </w:pPr>
    </w:p>
    <w:p w14:paraId="5948B74F" w14:textId="77777777" w:rsidR="00516E64" w:rsidRPr="001578D1" w:rsidRDefault="00516E64" w:rsidP="001F1D16">
      <w:pPr>
        <w:ind w:firstLine="360"/>
        <w:rPr>
          <w:rFonts w:ascii="Arial" w:hAnsi="Arial" w:cs="Arial"/>
          <w:sz w:val="22"/>
          <w:szCs w:val="22"/>
        </w:rPr>
      </w:pPr>
      <w:r w:rsidRPr="001578D1">
        <w:rPr>
          <w:rFonts w:ascii="Arial" w:hAnsi="Arial" w:cs="Arial"/>
          <w:b/>
          <w:sz w:val="22"/>
          <w:szCs w:val="22"/>
        </w:rPr>
        <w:t>2. Transferring Other Debts or Obligations.</w:t>
      </w:r>
      <w:r w:rsidRPr="001578D1">
        <w:rPr>
          <w:rFonts w:ascii="Arial" w:hAnsi="Arial" w:cs="Arial"/>
          <w:sz w:val="22"/>
          <w:szCs w:val="22"/>
        </w:rPr>
        <w:t xml:space="preserve"> The transferring committee shall include a note with its final report reporting that the debt or obligation has been transferred to the new committee, including the name and address of the new committee, the year in which the new committee’s candidate or ballot issue will appear on the ballot, the name and address of the vendor, a description of the obligation, and the amount owed. The new committee shall report assumption of the debt or obligation by filing a Schedule B with its initial C-4 and reporting the debt or obligation on line 3. </w:t>
      </w:r>
    </w:p>
    <w:p w14:paraId="55AD41B7" w14:textId="77777777" w:rsidR="001F1D16" w:rsidRPr="001578D1" w:rsidRDefault="001F1D16" w:rsidP="00AB6E51">
      <w:pPr>
        <w:pStyle w:val="NormalWeb"/>
        <w:spacing w:before="0" w:beforeAutospacing="0" w:after="240" w:afterAutospacing="0"/>
        <w:rPr>
          <w:rFonts w:ascii="Arial" w:hAnsi="Arial" w:cs="Arial"/>
          <w:b/>
          <w:sz w:val="22"/>
          <w:szCs w:val="22"/>
        </w:rPr>
      </w:pPr>
    </w:p>
    <w:p w14:paraId="72BEF885" w14:textId="77777777" w:rsidR="00EC1BF6" w:rsidRPr="001578D1" w:rsidRDefault="0013689B" w:rsidP="00AB6E51">
      <w:pPr>
        <w:pStyle w:val="NormalWeb"/>
        <w:spacing w:before="0" w:beforeAutospacing="0" w:after="240" w:afterAutospacing="0"/>
        <w:rPr>
          <w:rFonts w:ascii="Arial" w:hAnsi="Arial" w:cs="Arial"/>
          <w:b/>
          <w:sz w:val="22"/>
          <w:szCs w:val="22"/>
        </w:rPr>
      </w:pPr>
      <w:r w:rsidRPr="001578D1">
        <w:rPr>
          <w:rFonts w:ascii="Arial" w:hAnsi="Arial" w:cs="Arial"/>
          <w:b/>
          <w:sz w:val="22"/>
          <w:szCs w:val="22"/>
        </w:rPr>
        <w:t>Rule 12</w:t>
      </w:r>
      <w:r w:rsidRPr="001578D1">
        <w:rPr>
          <w:rFonts w:ascii="Arial" w:hAnsi="Arial" w:cs="Arial"/>
          <w:b/>
          <w:sz w:val="22"/>
          <w:szCs w:val="22"/>
        </w:rPr>
        <w:tab/>
      </w:r>
      <w:r w:rsidR="00EC1BF6" w:rsidRPr="001578D1">
        <w:rPr>
          <w:rFonts w:ascii="Arial" w:hAnsi="Arial" w:cs="Arial"/>
          <w:b/>
          <w:sz w:val="22"/>
          <w:szCs w:val="22"/>
        </w:rPr>
        <w:t>Maintenance and Inspection of Campaign Records</w:t>
      </w:r>
    </w:p>
    <w:p w14:paraId="23510DDD" w14:textId="77777777" w:rsidR="000B1504" w:rsidRPr="001578D1" w:rsidRDefault="00A3366F" w:rsidP="00AB6E51">
      <w:pPr>
        <w:spacing w:after="240"/>
        <w:rPr>
          <w:rFonts w:ascii="Arial" w:hAnsi="Arial" w:cs="Arial"/>
          <w:sz w:val="22"/>
          <w:szCs w:val="22"/>
        </w:rPr>
      </w:pPr>
      <w:r w:rsidRPr="001578D1">
        <w:rPr>
          <w:rStyle w:val="Strong"/>
          <w:rFonts w:ascii="Arial" w:hAnsi="Arial" w:cs="Arial"/>
          <w:sz w:val="22"/>
          <w:szCs w:val="22"/>
        </w:rPr>
        <w:t>A</w:t>
      </w:r>
      <w:r w:rsidR="00EC1BF6" w:rsidRPr="001578D1">
        <w:rPr>
          <w:rStyle w:val="Strong"/>
          <w:rFonts w:ascii="Arial" w:hAnsi="Arial" w:cs="Arial"/>
          <w:sz w:val="22"/>
          <w:szCs w:val="22"/>
        </w:rPr>
        <w:t>.</w:t>
      </w:r>
      <w:r w:rsidR="00CA40F6" w:rsidRPr="001578D1">
        <w:rPr>
          <w:rStyle w:val="Strong"/>
          <w:rFonts w:ascii="Arial" w:hAnsi="Arial" w:cs="Arial"/>
          <w:sz w:val="22"/>
          <w:szCs w:val="22"/>
        </w:rPr>
        <w:tab/>
      </w:r>
      <w:r w:rsidR="00422255" w:rsidRPr="001578D1">
        <w:rPr>
          <w:rFonts w:ascii="Arial" w:hAnsi="Arial" w:cs="Arial"/>
          <w:b/>
          <w:sz w:val="22"/>
          <w:szCs w:val="22"/>
        </w:rPr>
        <w:t>Records to be Maintained.</w:t>
      </w:r>
      <w:r w:rsidR="00422255" w:rsidRPr="001578D1">
        <w:rPr>
          <w:rFonts w:ascii="Arial" w:hAnsi="Arial" w:cs="Arial"/>
          <w:sz w:val="22"/>
          <w:szCs w:val="22"/>
        </w:rPr>
        <w:t xml:space="preserve">  </w:t>
      </w:r>
      <w:r w:rsidR="00EC1BF6" w:rsidRPr="001578D1">
        <w:rPr>
          <w:rFonts w:ascii="Arial" w:hAnsi="Arial" w:cs="Arial"/>
          <w:sz w:val="22"/>
          <w:szCs w:val="22"/>
        </w:rPr>
        <w:t>The following records must be maintained in the campaign files: copies of checks deposited into the campaign account</w:t>
      </w:r>
      <w:r w:rsidR="000B0D43" w:rsidRPr="001578D1">
        <w:rPr>
          <w:rFonts w:ascii="Arial" w:hAnsi="Arial" w:cs="Arial"/>
          <w:sz w:val="22"/>
          <w:szCs w:val="22"/>
        </w:rPr>
        <w:t>;</w:t>
      </w:r>
      <w:r w:rsidR="00EC1BF6" w:rsidRPr="001578D1">
        <w:rPr>
          <w:rFonts w:ascii="Arial" w:hAnsi="Arial" w:cs="Arial"/>
          <w:sz w:val="22"/>
          <w:szCs w:val="22"/>
        </w:rPr>
        <w:t xml:space="preserve"> photocopies, or the hard copy equivalent, of checks withdrawing funds from the campaign account</w:t>
      </w:r>
      <w:r w:rsidR="000B0D43" w:rsidRPr="001578D1">
        <w:rPr>
          <w:rFonts w:ascii="Arial" w:hAnsi="Arial" w:cs="Arial"/>
          <w:sz w:val="22"/>
          <w:szCs w:val="22"/>
        </w:rPr>
        <w:t>;</w:t>
      </w:r>
      <w:r w:rsidR="00EC1BF6" w:rsidRPr="001578D1">
        <w:rPr>
          <w:rFonts w:ascii="Arial" w:hAnsi="Arial" w:cs="Arial"/>
          <w:sz w:val="22"/>
          <w:szCs w:val="22"/>
        </w:rPr>
        <w:t xml:space="preserve"> paper copies of credit/debit card contribution receipts, attached to paper copies of the deposits of the credit/debit card contributions</w:t>
      </w:r>
      <w:r w:rsidR="000B0D43" w:rsidRPr="001578D1">
        <w:rPr>
          <w:rFonts w:ascii="Arial" w:hAnsi="Arial" w:cs="Arial"/>
          <w:sz w:val="22"/>
          <w:szCs w:val="22"/>
        </w:rPr>
        <w:t>;</w:t>
      </w:r>
      <w:r w:rsidR="00EC1BF6" w:rsidRPr="001578D1">
        <w:rPr>
          <w:rFonts w:ascii="Arial" w:hAnsi="Arial" w:cs="Arial"/>
          <w:sz w:val="22"/>
          <w:szCs w:val="22"/>
        </w:rPr>
        <w:t xml:space="preserve"> </w:t>
      </w:r>
      <w:r w:rsidR="000B0D43" w:rsidRPr="001578D1">
        <w:rPr>
          <w:rFonts w:ascii="Arial" w:hAnsi="Arial" w:cs="Arial"/>
          <w:sz w:val="22"/>
          <w:szCs w:val="22"/>
        </w:rPr>
        <w:t xml:space="preserve">invoices, receipts and other </w:t>
      </w:r>
      <w:r w:rsidR="00EC1BF6" w:rsidRPr="001578D1">
        <w:rPr>
          <w:rFonts w:ascii="Arial" w:hAnsi="Arial" w:cs="Arial"/>
          <w:sz w:val="22"/>
          <w:szCs w:val="22"/>
        </w:rPr>
        <w:t>records of expenditures</w:t>
      </w:r>
      <w:r w:rsidR="000B0D43" w:rsidRPr="001578D1">
        <w:rPr>
          <w:rFonts w:ascii="Arial" w:hAnsi="Arial" w:cs="Arial"/>
          <w:sz w:val="22"/>
          <w:szCs w:val="22"/>
        </w:rPr>
        <w:t>;</w:t>
      </w:r>
      <w:r w:rsidR="00EC1BF6" w:rsidRPr="001578D1">
        <w:rPr>
          <w:rFonts w:ascii="Arial" w:hAnsi="Arial" w:cs="Arial"/>
          <w:sz w:val="22"/>
          <w:szCs w:val="22"/>
        </w:rPr>
        <w:t xml:space="preserve"> records of reimbursements</w:t>
      </w:r>
      <w:r w:rsidR="000B0D43" w:rsidRPr="001578D1">
        <w:rPr>
          <w:rFonts w:ascii="Arial" w:hAnsi="Arial" w:cs="Arial"/>
          <w:sz w:val="22"/>
          <w:szCs w:val="22"/>
        </w:rPr>
        <w:t xml:space="preserve">; </w:t>
      </w:r>
      <w:r w:rsidR="00EC1BF6" w:rsidRPr="001578D1">
        <w:rPr>
          <w:rFonts w:ascii="Arial" w:hAnsi="Arial" w:cs="Arial"/>
          <w:sz w:val="22"/>
          <w:szCs w:val="22"/>
        </w:rPr>
        <w:t>contracts</w:t>
      </w:r>
      <w:r w:rsidR="000B0D43" w:rsidRPr="001578D1">
        <w:rPr>
          <w:rFonts w:ascii="Arial" w:hAnsi="Arial" w:cs="Arial"/>
          <w:sz w:val="22"/>
          <w:szCs w:val="22"/>
        </w:rPr>
        <w:t>;</w:t>
      </w:r>
      <w:r w:rsidR="00EC1BF6" w:rsidRPr="001578D1">
        <w:rPr>
          <w:rFonts w:ascii="Arial" w:hAnsi="Arial" w:cs="Arial"/>
          <w:sz w:val="22"/>
          <w:szCs w:val="22"/>
        </w:rPr>
        <w:t xml:space="preserve"> bank records</w:t>
      </w:r>
      <w:r w:rsidR="000B0D43" w:rsidRPr="001578D1">
        <w:rPr>
          <w:rFonts w:ascii="Arial" w:hAnsi="Arial" w:cs="Arial"/>
          <w:sz w:val="22"/>
          <w:szCs w:val="22"/>
        </w:rPr>
        <w:t>;</w:t>
      </w:r>
      <w:r w:rsidR="00EC1BF6" w:rsidRPr="001578D1">
        <w:rPr>
          <w:rFonts w:ascii="Arial" w:hAnsi="Arial" w:cs="Arial"/>
          <w:sz w:val="22"/>
          <w:szCs w:val="22"/>
        </w:rPr>
        <w:t xml:space="preserve"> communications wit</w:t>
      </w:r>
      <w:r w:rsidR="000B0D43" w:rsidRPr="001578D1">
        <w:rPr>
          <w:rFonts w:ascii="Arial" w:hAnsi="Arial" w:cs="Arial"/>
          <w:sz w:val="22"/>
          <w:szCs w:val="22"/>
        </w:rPr>
        <w:t>h vendors and potential vendors;</w:t>
      </w:r>
      <w:r w:rsidR="00EC1BF6" w:rsidRPr="001578D1">
        <w:rPr>
          <w:rFonts w:ascii="Arial" w:hAnsi="Arial" w:cs="Arial"/>
          <w:sz w:val="22"/>
          <w:szCs w:val="22"/>
        </w:rPr>
        <w:t xml:space="preserve"> names and addresses of contributors</w:t>
      </w:r>
      <w:r w:rsidR="000B0D43" w:rsidRPr="001578D1">
        <w:rPr>
          <w:rFonts w:ascii="Arial" w:hAnsi="Arial" w:cs="Arial"/>
          <w:sz w:val="22"/>
          <w:szCs w:val="22"/>
        </w:rPr>
        <w:t>;</w:t>
      </w:r>
      <w:r w:rsidR="00EC1BF6" w:rsidRPr="001578D1">
        <w:rPr>
          <w:rFonts w:ascii="Arial" w:hAnsi="Arial" w:cs="Arial"/>
          <w:sz w:val="22"/>
          <w:szCs w:val="22"/>
        </w:rPr>
        <w:t xml:space="preserve"> copies of disclosure reports</w:t>
      </w:r>
      <w:r w:rsidR="000B0D43" w:rsidRPr="001578D1">
        <w:rPr>
          <w:rFonts w:ascii="Arial" w:hAnsi="Arial" w:cs="Arial"/>
          <w:sz w:val="22"/>
          <w:szCs w:val="22"/>
        </w:rPr>
        <w:t>;</w:t>
      </w:r>
      <w:r w:rsidR="00EC1BF6" w:rsidRPr="001578D1">
        <w:rPr>
          <w:rFonts w:ascii="Arial" w:hAnsi="Arial" w:cs="Arial"/>
          <w:sz w:val="22"/>
          <w:szCs w:val="22"/>
        </w:rPr>
        <w:t xml:space="preserve"> regulatory and licensing filings</w:t>
      </w:r>
      <w:r w:rsidR="000B0D43" w:rsidRPr="001578D1">
        <w:rPr>
          <w:rFonts w:ascii="Arial" w:hAnsi="Arial" w:cs="Arial"/>
          <w:sz w:val="22"/>
          <w:szCs w:val="22"/>
        </w:rPr>
        <w:t>;</w:t>
      </w:r>
      <w:r w:rsidR="00EC1BF6" w:rsidRPr="001578D1">
        <w:rPr>
          <w:rFonts w:ascii="Arial" w:hAnsi="Arial" w:cs="Arial"/>
          <w:sz w:val="22"/>
          <w:szCs w:val="22"/>
        </w:rPr>
        <w:t xml:space="preserve"> accounting records</w:t>
      </w:r>
      <w:r w:rsidR="000B0D43" w:rsidRPr="001578D1">
        <w:rPr>
          <w:rFonts w:ascii="Arial" w:hAnsi="Arial" w:cs="Arial"/>
          <w:sz w:val="22"/>
          <w:szCs w:val="22"/>
        </w:rPr>
        <w:t>;</w:t>
      </w:r>
      <w:r w:rsidR="00E65E9F" w:rsidRPr="001578D1">
        <w:rPr>
          <w:rFonts w:ascii="Arial" w:hAnsi="Arial" w:cs="Arial"/>
          <w:sz w:val="22"/>
          <w:szCs w:val="22"/>
        </w:rPr>
        <w:t xml:space="preserve"> proof of compliance with Rule 6</w:t>
      </w:r>
      <w:r w:rsidR="000B0D43" w:rsidRPr="001578D1">
        <w:rPr>
          <w:rFonts w:ascii="Arial" w:hAnsi="Arial" w:cs="Arial"/>
          <w:sz w:val="22"/>
          <w:szCs w:val="22"/>
        </w:rPr>
        <w:t>.A through 6.C;</w:t>
      </w:r>
      <w:r w:rsidR="00EC1BF6" w:rsidRPr="001578D1">
        <w:rPr>
          <w:rFonts w:ascii="Arial" w:hAnsi="Arial" w:cs="Arial"/>
          <w:sz w:val="22"/>
          <w:szCs w:val="22"/>
        </w:rPr>
        <w:t xml:space="preserve"> and any other written or electronic records of campaign activity.</w:t>
      </w:r>
      <w:r w:rsidR="00714E16" w:rsidRPr="001578D1">
        <w:rPr>
          <w:rFonts w:ascii="Arial" w:hAnsi="Arial" w:cs="Arial"/>
          <w:sz w:val="22"/>
          <w:szCs w:val="22"/>
        </w:rPr>
        <w:t xml:space="preserve"> </w:t>
      </w:r>
    </w:p>
    <w:p w14:paraId="778DA163" w14:textId="77777777" w:rsidR="009E3ADF" w:rsidRPr="001578D1" w:rsidRDefault="00A3366F" w:rsidP="00AB6E51">
      <w:pPr>
        <w:spacing w:after="240"/>
        <w:rPr>
          <w:rFonts w:ascii="Arial" w:hAnsi="Arial" w:cs="Arial"/>
          <w:b/>
          <w:sz w:val="22"/>
          <w:szCs w:val="22"/>
        </w:rPr>
      </w:pPr>
      <w:r w:rsidRPr="001578D1">
        <w:rPr>
          <w:rFonts w:ascii="Arial" w:hAnsi="Arial" w:cs="Arial"/>
          <w:b/>
          <w:sz w:val="22"/>
          <w:szCs w:val="22"/>
        </w:rPr>
        <w:t>B</w:t>
      </w:r>
      <w:r w:rsidR="00EC1BF6" w:rsidRPr="001578D1">
        <w:rPr>
          <w:rFonts w:ascii="Arial" w:hAnsi="Arial" w:cs="Arial"/>
          <w:b/>
          <w:sz w:val="22"/>
          <w:szCs w:val="22"/>
        </w:rPr>
        <w:t>.</w:t>
      </w:r>
      <w:r w:rsidR="00CA40F6" w:rsidRPr="001578D1">
        <w:rPr>
          <w:rFonts w:ascii="Arial" w:hAnsi="Arial" w:cs="Arial"/>
          <w:b/>
          <w:sz w:val="22"/>
          <w:szCs w:val="22"/>
        </w:rPr>
        <w:tab/>
      </w:r>
      <w:r w:rsidR="009E3ADF" w:rsidRPr="001578D1">
        <w:rPr>
          <w:rFonts w:ascii="Arial" w:hAnsi="Arial" w:cs="Arial"/>
          <w:b/>
          <w:sz w:val="22"/>
          <w:szCs w:val="22"/>
        </w:rPr>
        <w:t>Availability of Records</w:t>
      </w:r>
    </w:p>
    <w:p w14:paraId="0F754575" w14:textId="77777777" w:rsidR="009E3ADF" w:rsidRPr="001578D1" w:rsidRDefault="00CA40F6" w:rsidP="00CA40F6">
      <w:pPr>
        <w:spacing w:after="240"/>
        <w:ind w:firstLine="360"/>
        <w:rPr>
          <w:rFonts w:ascii="Arial" w:hAnsi="Arial" w:cs="Arial"/>
          <w:sz w:val="22"/>
          <w:szCs w:val="22"/>
        </w:rPr>
      </w:pPr>
      <w:r w:rsidRPr="001578D1">
        <w:rPr>
          <w:rFonts w:ascii="Arial" w:hAnsi="Arial" w:cs="Arial"/>
          <w:sz w:val="22"/>
          <w:szCs w:val="22"/>
        </w:rPr>
        <w:t>1.</w:t>
      </w:r>
      <w:r w:rsidRPr="001578D1">
        <w:rPr>
          <w:rFonts w:ascii="Arial" w:hAnsi="Arial" w:cs="Arial"/>
          <w:sz w:val="22"/>
          <w:szCs w:val="22"/>
        </w:rPr>
        <w:tab/>
      </w:r>
      <w:r w:rsidR="009E3ADF" w:rsidRPr="001578D1">
        <w:rPr>
          <w:rFonts w:ascii="Arial" w:hAnsi="Arial" w:cs="Arial"/>
          <w:sz w:val="22"/>
          <w:szCs w:val="22"/>
        </w:rPr>
        <w:t xml:space="preserve">The following campaign records shall be available for public inspection during the eight days before the election:  bank account statements, </w:t>
      </w:r>
      <w:r w:rsidR="009E3ADF" w:rsidRPr="001578D1">
        <w:rPr>
          <w:rStyle w:val="Strong"/>
          <w:rFonts w:ascii="Arial" w:hAnsi="Arial" w:cs="Arial"/>
          <w:b w:val="0"/>
          <w:sz w:val="22"/>
          <w:szCs w:val="22"/>
        </w:rPr>
        <w:t xml:space="preserve">check </w:t>
      </w:r>
      <w:r w:rsidR="009E3ADF" w:rsidRPr="001578D1">
        <w:rPr>
          <w:rFonts w:ascii="Arial" w:hAnsi="Arial" w:cs="Arial"/>
          <w:sz w:val="22"/>
          <w:szCs w:val="22"/>
        </w:rPr>
        <w:t xml:space="preserve">registers, copies of or the hard copy equivalent of checks deposited into the account and copies of checks withdrawing funds from the account, copies of all deposit slips and invoices, paper copies of a spreadsheet or a ledger, or a method of viewing the copies if stored electronically.  Committees must also provide one of the following, at the committee’s discretion: (1) paper copies of electronic reports; (2) appropriate electronic viewing access to the reports; or (3) if the requestor provides a disk that is appropriately formatted to the committee’s computer, a copy of the reports on the disk.  To protect the confidentiality of contributors’ financial information, the treasurer or deputy treasurer may remove checking account numbers and credit/debit card numbers from copies of documents placed on public display, so long as copies containing checking account numbers and credit/debit card numbers are retained.  </w:t>
      </w:r>
    </w:p>
    <w:p w14:paraId="20F661F6" w14:textId="77777777" w:rsidR="00EC1BF6" w:rsidRPr="001578D1" w:rsidRDefault="009E3ADF" w:rsidP="00CA40F6">
      <w:pPr>
        <w:spacing w:after="240"/>
        <w:ind w:firstLine="360"/>
        <w:rPr>
          <w:rFonts w:ascii="Arial" w:hAnsi="Arial" w:cs="Arial"/>
          <w:sz w:val="22"/>
          <w:szCs w:val="22"/>
        </w:rPr>
      </w:pPr>
      <w:r w:rsidRPr="001578D1">
        <w:rPr>
          <w:rFonts w:ascii="Arial" w:hAnsi="Arial" w:cs="Arial"/>
          <w:sz w:val="22"/>
          <w:szCs w:val="22"/>
        </w:rPr>
        <w:t>2</w:t>
      </w:r>
      <w:r w:rsidR="00CA40F6" w:rsidRPr="001578D1">
        <w:rPr>
          <w:rFonts w:ascii="Arial" w:hAnsi="Arial" w:cs="Arial"/>
          <w:sz w:val="22"/>
          <w:szCs w:val="22"/>
        </w:rPr>
        <w:t>.</w:t>
      </w:r>
      <w:r w:rsidR="00CA40F6" w:rsidRPr="001578D1">
        <w:rPr>
          <w:rFonts w:ascii="Arial" w:hAnsi="Arial" w:cs="Arial"/>
          <w:sz w:val="22"/>
          <w:szCs w:val="22"/>
        </w:rPr>
        <w:tab/>
      </w:r>
      <w:r w:rsidR="00EC1BF6" w:rsidRPr="001578D1">
        <w:rPr>
          <w:rFonts w:ascii="Arial" w:hAnsi="Arial" w:cs="Arial"/>
          <w:sz w:val="22"/>
          <w:szCs w:val="22"/>
        </w:rPr>
        <w:t>On every day from the seventh day before an election through the day immediately before an election, other than Saturday, Sunday, or a legal holiday, campaign records must be available at the designated place for inspections (1) by appointment</w:t>
      </w:r>
      <w:r w:rsidR="000B1504" w:rsidRPr="001578D1">
        <w:rPr>
          <w:rFonts w:ascii="Arial" w:hAnsi="Arial" w:cs="Arial"/>
          <w:sz w:val="22"/>
          <w:szCs w:val="22"/>
        </w:rPr>
        <w:t xml:space="preserve">, </w:t>
      </w:r>
      <w:r w:rsidR="00EC1BF6" w:rsidRPr="001578D1">
        <w:rPr>
          <w:rFonts w:ascii="Arial" w:hAnsi="Arial" w:cs="Arial"/>
          <w:sz w:val="22"/>
          <w:szCs w:val="22"/>
        </w:rPr>
        <w:t>and (2) for two hours</w:t>
      </w:r>
      <w:r w:rsidR="00B143F3" w:rsidRPr="001578D1">
        <w:rPr>
          <w:rFonts w:ascii="Arial" w:hAnsi="Arial" w:cs="Arial"/>
          <w:sz w:val="22"/>
          <w:szCs w:val="22"/>
        </w:rPr>
        <w:t>,</w:t>
      </w:r>
      <w:r w:rsidR="00EC1BF6" w:rsidRPr="001578D1">
        <w:rPr>
          <w:rFonts w:ascii="Arial" w:hAnsi="Arial" w:cs="Arial"/>
          <w:sz w:val="22"/>
          <w:szCs w:val="22"/>
        </w:rPr>
        <w:t xml:space="preserve"> between </w:t>
      </w:r>
      <w:smartTag w:uri="urn:schemas-microsoft-com:office:smarttags" w:element="time">
        <w:smartTagPr>
          <w:attr w:name="Hour" w:val="8"/>
          <w:attr w:name="Minute" w:val="0"/>
        </w:smartTagPr>
        <w:r w:rsidR="00EC1BF6" w:rsidRPr="001578D1">
          <w:rPr>
            <w:rFonts w:ascii="Arial" w:hAnsi="Arial" w:cs="Arial"/>
            <w:sz w:val="22"/>
            <w:szCs w:val="22"/>
          </w:rPr>
          <w:t>8:00 a.m.</w:t>
        </w:r>
      </w:smartTag>
      <w:r w:rsidR="00EC1BF6" w:rsidRPr="001578D1">
        <w:rPr>
          <w:rFonts w:ascii="Arial" w:hAnsi="Arial" w:cs="Arial"/>
          <w:sz w:val="22"/>
          <w:szCs w:val="22"/>
        </w:rPr>
        <w:t xml:space="preserve"> and </w:t>
      </w:r>
      <w:smartTag w:uri="urn:schemas-microsoft-com:office:smarttags" w:element="time">
        <w:smartTagPr>
          <w:attr w:name="Hour" w:val="20"/>
          <w:attr w:name="Minute" w:val="0"/>
        </w:smartTagPr>
        <w:r w:rsidR="00EC1BF6" w:rsidRPr="001578D1">
          <w:rPr>
            <w:rFonts w:ascii="Arial" w:hAnsi="Arial" w:cs="Arial"/>
            <w:sz w:val="22"/>
            <w:szCs w:val="22"/>
          </w:rPr>
          <w:t>8:00 p.m.</w:t>
        </w:r>
      </w:smartTag>
      <w:r w:rsidR="00EC1BF6" w:rsidRPr="001578D1">
        <w:rPr>
          <w:rFonts w:ascii="Arial" w:hAnsi="Arial" w:cs="Arial"/>
          <w:sz w:val="22"/>
          <w:szCs w:val="22"/>
        </w:rPr>
        <w:t xml:space="preserve">  The appointment must be allowed at an authorized time and day for such inspections that is within 24 hours of the time and day that is requested for the inspection.</w:t>
      </w:r>
      <w:r w:rsidR="00714E16" w:rsidRPr="001578D1">
        <w:rPr>
          <w:rFonts w:ascii="Arial" w:hAnsi="Arial" w:cs="Arial"/>
          <w:sz w:val="22"/>
          <w:szCs w:val="22"/>
        </w:rPr>
        <w:t xml:space="preserve"> </w:t>
      </w:r>
    </w:p>
    <w:p w14:paraId="2718E6A5" w14:textId="77777777" w:rsidR="00EC1BF6" w:rsidRPr="001578D1" w:rsidRDefault="00A3366F" w:rsidP="00AB6E51">
      <w:pPr>
        <w:spacing w:after="240"/>
        <w:rPr>
          <w:rFonts w:ascii="Arial" w:hAnsi="Arial" w:cs="Arial"/>
          <w:spacing w:val="-3"/>
          <w:sz w:val="22"/>
          <w:szCs w:val="22"/>
        </w:rPr>
      </w:pPr>
      <w:r w:rsidRPr="001578D1">
        <w:rPr>
          <w:rFonts w:ascii="Arial" w:hAnsi="Arial" w:cs="Arial"/>
          <w:b/>
          <w:sz w:val="22"/>
          <w:szCs w:val="22"/>
        </w:rPr>
        <w:t>C</w:t>
      </w:r>
      <w:r w:rsidR="00EC1BF6" w:rsidRPr="001578D1">
        <w:rPr>
          <w:rFonts w:ascii="Arial" w:hAnsi="Arial" w:cs="Arial"/>
          <w:b/>
          <w:sz w:val="22"/>
          <w:szCs w:val="22"/>
        </w:rPr>
        <w:t>.</w:t>
      </w:r>
      <w:r w:rsidR="00CA40F6" w:rsidRPr="001578D1">
        <w:rPr>
          <w:rFonts w:ascii="Arial" w:hAnsi="Arial" w:cs="Arial"/>
          <w:b/>
          <w:sz w:val="22"/>
          <w:szCs w:val="22"/>
        </w:rPr>
        <w:tab/>
      </w:r>
      <w:r w:rsidR="009E69B4" w:rsidRPr="001578D1">
        <w:rPr>
          <w:rFonts w:ascii="Arial" w:hAnsi="Arial" w:cs="Arial"/>
          <w:b/>
          <w:spacing w:val="-3"/>
          <w:sz w:val="22"/>
          <w:szCs w:val="22"/>
        </w:rPr>
        <w:t>Location of Records.</w:t>
      </w:r>
      <w:r w:rsidR="009E69B4" w:rsidRPr="001578D1">
        <w:rPr>
          <w:rFonts w:ascii="Arial" w:hAnsi="Arial" w:cs="Arial"/>
          <w:spacing w:val="-3"/>
          <w:sz w:val="22"/>
          <w:szCs w:val="22"/>
        </w:rPr>
        <w:t xml:space="preserve"> </w:t>
      </w:r>
      <w:r w:rsidR="00CA40F6" w:rsidRPr="001578D1">
        <w:rPr>
          <w:rFonts w:ascii="Arial" w:hAnsi="Arial" w:cs="Arial"/>
          <w:spacing w:val="-3"/>
          <w:sz w:val="22"/>
          <w:szCs w:val="22"/>
        </w:rPr>
        <w:t xml:space="preserve"> </w:t>
      </w:r>
      <w:r w:rsidR="00EC1BF6" w:rsidRPr="001578D1">
        <w:rPr>
          <w:rFonts w:ascii="Arial" w:hAnsi="Arial" w:cs="Arial"/>
          <w:spacing w:val="-3"/>
          <w:sz w:val="22"/>
          <w:szCs w:val="22"/>
        </w:rPr>
        <w:t xml:space="preserve">The location </w:t>
      </w:r>
      <w:r w:rsidR="009E69B4" w:rsidRPr="001578D1">
        <w:rPr>
          <w:rFonts w:ascii="Arial" w:hAnsi="Arial" w:cs="Arial"/>
          <w:spacing w:val="-3"/>
          <w:sz w:val="22"/>
          <w:szCs w:val="22"/>
        </w:rPr>
        <w:t xml:space="preserve">designated on the C-1 </w:t>
      </w:r>
      <w:r w:rsidR="00EC1BF6" w:rsidRPr="001578D1">
        <w:rPr>
          <w:rFonts w:ascii="Arial" w:hAnsi="Arial" w:cs="Arial"/>
          <w:spacing w:val="-3"/>
          <w:sz w:val="22"/>
          <w:szCs w:val="22"/>
        </w:rPr>
        <w:t>where the campaign records shall be open for public inspection shall not be changed within four</w:t>
      </w:r>
      <w:r w:rsidR="009E69B4" w:rsidRPr="001578D1">
        <w:rPr>
          <w:rFonts w:ascii="Arial" w:hAnsi="Arial" w:cs="Arial"/>
          <w:spacing w:val="-3"/>
          <w:sz w:val="22"/>
          <w:szCs w:val="22"/>
        </w:rPr>
        <w:t xml:space="preserve"> </w:t>
      </w:r>
      <w:r w:rsidR="00EC1BF6" w:rsidRPr="001578D1">
        <w:rPr>
          <w:rFonts w:ascii="Arial" w:hAnsi="Arial" w:cs="Arial"/>
          <w:spacing w:val="-3"/>
          <w:sz w:val="22"/>
          <w:szCs w:val="22"/>
        </w:rPr>
        <w:t xml:space="preserve">weeks </w:t>
      </w:r>
      <w:r w:rsidR="009E69B4" w:rsidRPr="001578D1">
        <w:rPr>
          <w:rFonts w:ascii="Arial" w:hAnsi="Arial" w:cs="Arial"/>
          <w:spacing w:val="-3"/>
          <w:sz w:val="22"/>
          <w:szCs w:val="22"/>
        </w:rPr>
        <w:t xml:space="preserve">of </w:t>
      </w:r>
      <w:r w:rsidR="00EC1BF6" w:rsidRPr="001578D1">
        <w:rPr>
          <w:rFonts w:ascii="Arial" w:hAnsi="Arial" w:cs="Arial"/>
          <w:spacing w:val="-3"/>
          <w:sz w:val="22"/>
          <w:szCs w:val="22"/>
        </w:rPr>
        <w:t xml:space="preserve">the date of the election in which the candidate or issue shall appear on the ballot, except with written approval of the Executive Director.  </w:t>
      </w:r>
      <w:r w:rsidR="009E69B4" w:rsidRPr="001578D1">
        <w:rPr>
          <w:rFonts w:ascii="Arial" w:hAnsi="Arial" w:cs="Arial"/>
          <w:spacing w:val="-3"/>
          <w:sz w:val="22"/>
          <w:szCs w:val="22"/>
        </w:rPr>
        <w:t xml:space="preserve">Every </w:t>
      </w:r>
      <w:r w:rsidR="00EC1BF6" w:rsidRPr="001578D1">
        <w:rPr>
          <w:rFonts w:ascii="Arial" w:hAnsi="Arial" w:cs="Arial"/>
          <w:spacing w:val="-3"/>
          <w:sz w:val="22"/>
          <w:szCs w:val="22"/>
        </w:rPr>
        <w:t>odd-numbered year, the Executive Director shall identify public facilities and their available hours in which the campaigns may display the campaign records during the eight days before the election.</w:t>
      </w:r>
    </w:p>
    <w:p w14:paraId="39798D47" w14:textId="77777777" w:rsidR="002010C3" w:rsidRPr="001578D1" w:rsidRDefault="002010C3" w:rsidP="00AB6E51">
      <w:pPr>
        <w:suppressAutoHyphens/>
        <w:spacing w:after="240"/>
        <w:rPr>
          <w:rFonts w:ascii="Arial" w:hAnsi="Arial" w:cs="Arial"/>
          <w:spacing w:val="-3"/>
          <w:sz w:val="22"/>
          <w:szCs w:val="22"/>
        </w:rPr>
      </w:pPr>
      <w:r w:rsidRPr="001578D1">
        <w:rPr>
          <w:rFonts w:ascii="Arial" w:hAnsi="Arial" w:cs="Arial"/>
          <w:b/>
          <w:spacing w:val="-3"/>
          <w:sz w:val="22"/>
          <w:szCs w:val="22"/>
        </w:rPr>
        <w:t xml:space="preserve">Rule </w:t>
      </w:r>
      <w:r w:rsidR="0013689B" w:rsidRPr="001578D1">
        <w:rPr>
          <w:rFonts w:ascii="Arial" w:hAnsi="Arial" w:cs="Arial"/>
          <w:b/>
          <w:spacing w:val="-3"/>
          <w:sz w:val="22"/>
          <w:szCs w:val="22"/>
        </w:rPr>
        <w:t>13</w:t>
      </w:r>
      <w:r w:rsidR="00471419" w:rsidRPr="001578D1">
        <w:rPr>
          <w:rFonts w:ascii="Arial" w:hAnsi="Arial" w:cs="Arial"/>
          <w:b/>
          <w:spacing w:val="-3"/>
          <w:sz w:val="22"/>
          <w:szCs w:val="22"/>
        </w:rPr>
        <w:tab/>
      </w:r>
      <w:r w:rsidRPr="001578D1">
        <w:rPr>
          <w:rFonts w:ascii="Arial" w:hAnsi="Arial" w:cs="Arial"/>
          <w:b/>
          <w:spacing w:val="-3"/>
          <w:sz w:val="22"/>
          <w:szCs w:val="22"/>
        </w:rPr>
        <w:t>Miscellaneous</w:t>
      </w:r>
    </w:p>
    <w:p w14:paraId="072DB3F1" w14:textId="77777777" w:rsidR="002010C3" w:rsidRPr="001578D1" w:rsidRDefault="00471419" w:rsidP="00AB6E51">
      <w:pPr>
        <w:suppressAutoHyphens/>
        <w:spacing w:after="240"/>
        <w:rPr>
          <w:rFonts w:ascii="Arial" w:hAnsi="Arial" w:cs="Arial"/>
          <w:spacing w:val="-3"/>
          <w:sz w:val="22"/>
          <w:szCs w:val="22"/>
        </w:rPr>
      </w:pPr>
      <w:r w:rsidRPr="001578D1">
        <w:rPr>
          <w:rFonts w:ascii="Arial" w:hAnsi="Arial" w:cs="Arial"/>
          <w:b/>
          <w:spacing w:val="-3"/>
          <w:sz w:val="22"/>
          <w:szCs w:val="22"/>
        </w:rPr>
        <w:t>A.</w:t>
      </w:r>
      <w:r w:rsidR="00CA40F6" w:rsidRPr="001578D1">
        <w:rPr>
          <w:rFonts w:ascii="Arial" w:hAnsi="Arial" w:cs="Arial"/>
          <w:b/>
          <w:spacing w:val="-3"/>
          <w:sz w:val="22"/>
          <w:szCs w:val="22"/>
        </w:rPr>
        <w:tab/>
      </w:r>
      <w:r w:rsidR="002010C3" w:rsidRPr="001578D1">
        <w:rPr>
          <w:rFonts w:ascii="Arial" w:hAnsi="Arial" w:cs="Arial"/>
          <w:b/>
          <w:spacing w:val="-3"/>
          <w:sz w:val="22"/>
          <w:szCs w:val="22"/>
        </w:rPr>
        <w:t xml:space="preserve">Designate Office and Date of Election. </w:t>
      </w:r>
      <w:r w:rsidR="00CA40F6" w:rsidRPr="001578D1">
        <w:rPr>
          <w:rFonts w:ascii="Arial" w:hAnsi="Arial" w:cs="Arial"/>
          <w:b/>
          <w:spacing w:val="-3"/>
          <w:sz w:val="22"/>
          <w:szCs w:val="22"/>
        </w:rPr>
        <w:t xml:space="preserve"> </w:t>
      </w:r>
      <w:r w:rsidR="002010C3" w:rsidRPr="001578D1">
        <w:rPr>
          <w:rFonts w:ascii="Arial" w:hAnsi="Arial" w:cs="Arial"/>
          <w:spacing w:val="-3"/>
          <w:sz w:val="22"/>
          <w:szCs w:val="22"/>
        </w:rPr>
        <w:t>All candidates shall designate a specific office and date of election on their C-1.  Once designated the office and date of election may not be amended.  If the designation changes, the campaign account must be closed, any funds must be disposed of in accordance with the Code provisions addressing disposition of surplus funds, a final report must be filed and a new account established with a new C-1 report filed bearing the new designation.</w:t>
      </w:r>
    </w:p>
    <w:p w14:paraId="7F5CC6A4" w14:textId="77777777" w:rsidR="00471419" w:rsidRPr="001578D1" w:rsidRDefault="00471419" w:rsidP="00AB6E51">
      <w:pPr>
        <w:suppressAutoHyphens/>
        <w:spacing w:after="240"/>
        <w:rPr>
          <w:rFonts w:ascii="Arial" w:hAnsi="Arial" w:cs="Arial"/>
          <w:sz w:val="22"/>
          <w:szCs w:val="22"/>
        </w:rPr>
      </w:pPr>
      <w:r w:rsidRPr="001578D1">
        <w:rPr>
          <w:rFonts w:ascii="Arial" w:hAnsi="Arial" w:cs="Arial"/>
          <w:b/>
          <w:sz w:val="22"/>
          <w:szCs w:val="22"/>
        </w:rPr>
        <w:t>B.</w:t>
      </w:r>
      <w:r w:rsidR="00CA40F6" w:rsidRPr="001578D1">
        <w:rPr>
          <w:rFonts w:ascii="Arial" w:hAnsi="Arial" w:cs="Arial"/>
          <w:b/>
          <w:sz w:val="22"/>
          <w:szCs w:val="22"/>
        </w:rPr>
        <w:tab/>
      </w:r>
      <w:r w:rsidRPr="001578D1">
        <w:rPr>
          <w:rFonts w:ascii="Arial" w:hAnsi="Arial" w:cs="Arial"/>
          <w:b/>
          <w:sz w:val="22"/>
          <w:szCs w:val="22"/>
        </w:rPr>
        <w:t>Primary Election Results Uncertain.</w:t>
      </w:r>
      <w:r w:rsidRPr="001578D1">
        <w:rPr>
          <w:rFonts w:ascii="Arial" w:hAnsi="Arial" w:cs="Arial"/>
          <w:sz w:val="22"/>
          <w:szCs w:val="22"/>
        </w:rPr>
        <w:t xml:space="preserve"> </w:t>
      </w:r>
      <w:r w:rsidR="00CA40F6" w:rsidRPr="001578D1">
        <w:rPr>
          <w:rFonts w:ascii="Arial" w:hAnsi="Arial" w:cs="Arial"/>
          <w:sz w:val="22"/>
          <w:szCs w:val="22"/>
        </w:rPr>
        <w:t xml:space="preserve"> </w:t>
      </w:r>
      <w:r w:rsidRPr="001578D1">
        <w:rPr>
          <w:rFonts w:ascii="Arial" w:hAnsi="Arial" w:cs="Arial"/>
          <w:sz w:val="22"/>
          <w:szCs w:val="22"/>
        </w:rPr>
        <w:t>Candidates whose results in the primary election are uncertain must continue filing all reports as though their names will appear on the General Election ballot, until the Primary Election results have been certified.  Ballot issue committees with a chance of having the ballot issue appear on a special election, primary, or general election ballot must file all reports as though the ballot issue will appear on the next legally possible election ballot, unt</w:t>
      </w:r>
      <w:r w:rsidR="00CA40F6" w:rsidRPr="001578D1">
        <w:rPr>
          <w:rFonts w:ascii="Arial" w:hAnsi="Arial" w:cs="Arial"/>
          <w:sz w:val="22"/>
          <w:szCs w:val="22"/>
        </w:rPr>
        <w:t xml:space="preserve">il </w:t>
      </w:r>
      <w:r w:rsidR="000B0D43" w:rsidRPr="001578D1">
        <w:rPr>
          <w:rFonts w:ascii="Arial" w:hAnsi="Arial" w:cs="Arial"/>
          <w:sz w:val="22"/>
          <w:szCs w:val="22"/>
        </w:rPr>
        <w:t>either</w:t>
      </w:r>
      <w:r w:rsidR="00CA40F6" w:rsidRPr="001578D1">
        <w:rPr>
          <w:rFonts w:ascii="Arial" w:hAnsi="Arial" w:cs="Arial"/>
          <w:sz w:val="22"/>
          <w:szCs w:val="22"/>
        </w:rPr>
        <w:t>:</w:t>
      </w:r>
    </w:p>
    <w:p w14:paraId="253D7438" w14:textId="77777777" w:rsidR="00471419" w:rsidRPr="001578D1" w:rsidRDefault="00CA40F6" w:rsidP="00CA40F6">
      <w:pPr>
        <w:spacing w:after="240"/>
        <w:ind w:firstLine="360"/>
        <w:rPr>
          <w:rFonts w:ascii="Arial" w:hAnsi="Arial" w:cs="Arial"/>
          <w:sz w:val="22"/>
          <w:szCs w:val="22"/>
        </w:rPr>
      </w:pPr>
      <w:r w:rsidRPr="001578D1">
        <w:rPr>
          <w:rFonts w:ascii="Arial" w:hAnsi="Arial" w:cs="Arial"/>
          <w:sz w:val="22"/>
          <w:szCs w:val="22"/>
        </w:rPr>
        <w:t>1.</w:t>
      </w:r>
      <w:r w:rsidRPr="001578D1">
        <w:rPr>
          <w:rFonts w:ascii="Arial" w:hAnsi="Arial" w:cs="Arial"/>
          <w:sz w:val="22"/>
          <w:szCs w:val="22"/>
        </w:rPr>
        <w:tab/>
      </w:r>
      <w:r w:rsidR="00471419" w:rsidRPr="001578D1">
        <w:rPr>
          <w:rFonts w:ascii="Arial" w:hAnsi="Arial" w:cs="Arial"/>
          <w:sz w:val="22"/>
          <w:szCs w:val="22"/>
        </w:rPr>
        <w:t xml:space="preserve">the time for filing voter signatures to qualify the ballot issue for that ballot has passed and either (i) the number of signatures submitted cannot mathematically qualify the ballot issue for that ballot, or (ii) the City Clerk reports that there are not a sufficient number of valid signatures to place the ballot issue on that ballot; or </w:t>
      </w:r>
    </w:p>
    <w:p w14:paraId="41A05EE3" w14:textId="77777777" w:rsidR="00471419" w:rsidRPr="001578D1" w:rsidRDefault="00CA40F6" w:rsidP="00CA40F6">
      <w:pPr>
        <w:spacing w:after="240"/>
        <w:ind w:firstLine="360"/>
        <w:rPr>
          <w:rFonts w:ascii="Arial" w:hAnsi="Arial" w:cs="Arial"/>
          <w:sz w:val="22"/>
          <w:szCs w:val="22"/>
        </w:rPr>
      </w:pPr>
      <w:r w:rsidRPr="001578D1">
        <w:rPr>
          <w:rFonts w:ascii="Arial" w:hAnsi="Arial" w:cs="Arial"/>
          <w:sz w:val="22"/>
          <w:szCs w:val="22"/>
        </w:rPr>
        <w:t>2.</w:t>
      </w:r>
      <w:r w:rsidRPr="001578D1">
        <w:rPr>
          <w:rFonts w:ascii="Arial" w:hAnsi="Arial" w:cs="Arial"/>
          <w:sz w:val="22"/>
          <w:szCs w:val="22"/>
        </w:rPr>
        <w:tab/>
      </w:r>
      <w:r w:rsidR="00471419" w:rsidRPr="001578D1">
        <w:rPr>
          <w:rFonts w:ascii="Arial" w:hAnsi="Arial" w:cs="Arial"/>
          <w:sz w:val="22"/>
          <w:szCs w:val="22"/>
        </w:rPr>
        <w:t xml:space="preserve">the deadline for the City Council to place the ballot issue on that ballot has passed without the Council acting to place the ballot issue on that ballot.  </w:t>
      </w:r>
    </w:p>
    <w:p w14:paraId="4064FC70" w14:textId="77777777" w:rsidR="00F46E08" w:rsidRPr="001578D1" w:rsidRDefault="00471419" w:rsidP="00AB6E51">
      <w:pPr>
        <w:spacing w:after="240"/>
        <w:rPr>
          <w:rFonts w:ascii="Arial" w:hAnsi="Arial" w:cs="Arial"/>
          <w:sz w:val="22"/>
          <w:szCs w:val="22"/>
        </w:rPr>
      </w:pPr>
      <w:r w:rsidRPr="001578D1">
        <w:rPr>
          <w:rFonts w:ascii="Arial" w:hAnsi="Arial" w:cs="Arial"/>
          <w:sz w:val="22"/>
          <w:szCs w:val="22"/>
        </w:rPr>
        <w:t>When either (</w:t>
      </w:r>
      <w:r w:rsidR="00CA40F6" w:rsidRPr="001578D1">
        <w:rPr>
          <w:rFonts w:ascii="Arial" w:hAnsi="Arial" w:cs="Arial"/>
          <w:sz w:val="22"/>
          <w:szCs w:val="22"/>
        </w:rPr>
        <w:t>1</w:t>
      </w:r>
      <w:r w:rsidRPr="001578D1">
        <w:rPr>
          <w:rFonts w:ascii="Arial" w:hAnsi="Arial" w:cs="Arial"/>
          <w:sz w:val="22"/>
          <w:szCs w:val="22"/>
        </w:rPr>
        <w:t>) or (</w:t>
      </w:r>
      <w:r w:rsidR="00CA40F6" w:rsidRPr="001578D1">
        <w:rPr>
          <w:rFonts w:ascii="Arial" w:hAnsi="Arial" w:cs="Arial"/>
          <w:sz w:val="22"/>
          <w:szCs w:val="22"/>
        </w:rPr>
        <w:t>2</w:t>
      </w:r>
      <w:r w:rsidRPr="001578D1">
        <w:rPr>
          <w:rFonts w:ascii="Arial" w:hAnsi="Arial" w:cs="Arial"/>
          <w:sz w:val="22"/>
          <w:szCs w:val="22"/>
        </w:rPr>
        <w:t>) has occurred, the ballot issue committee shall file all reports as though the ballot issue will appear on the next legally possible election ballot, and so forth, until there are no legally possible elections for that ballot issue.</w:t>
      </w:r>
      <w:r w:rsidR="00A03A6F" w:rsidRPr="001578D1">
        <w:rPr>
          <w:rFonts w:ascii="Arial" w:hAnsi="Arial" w:cs="Arial"/>
          <w:sz w:val="22"/>
          <w:szCs w:val="22"/>
        </w:rPr>
        <w:t xml:space="preserve"> </w:t>
      </w:r>
    </w:p>
    <w:p w14:paraId="7D352395" w14:textId="77777777" w:rsidR="00471419" w:rsidRPr="001578D1" w:rsidRDefault="00471419" w:rsidP="00AB6E51">
      <w:pPr>
        <w:spacing w:after="240"/>
        <w:rPr>
          <w:rFonts w:ascii="Arial" w:hAnsi="Arial" w:cs="Arial"/>
          <w:i/>
          <w:sz w:val="22"/>
          <w:szCs w:val="22"/>
        </w:rPr>
      </w:pPr>
      <w:r w:rsidRPr="001578D1">
        <w:rPr>
          <w:rFonts w:ascii="Arial" w:hAnsi="Arial" w:cs="Arial"/>
          <w:i/>
          <w:sz w:val="22"/>
          <w:szCs w:val="22"/>
        </w:rPr>
        <w:t>Example 1:  A candidate appeared on the primary election ballot, but the vote was close and</w:t>
      </w:r>
      <w:r w:rsidR="00F10D1E" w:rsidRPr="001578D1">
        <w:rPr>
          <w:rFonts w:ascii="Arial" w:hAnsi="Arial" w:cs="Arial"/>
          <w:i/>
          <w:sz w:val="22"/>
          <w:szCs w:val="22"/>
        </w:rPr>
        <w:t xml:space="preserve"> </w:t>
      </w:r>
      <w:r w:rsidRPr="001578D1">
        <w:rPr>
          <w:rFonts w:ascii="Arial" w:hAnsi="Arial" w:cs="Arial"/>
          <w:i/>
          <w:sz w:val="22"/>
          <w:szCs w:val="22"/>
        </w:rPr>
        <w:t xml:space="preserve">a recount has been ordered.  The candidate must continue to file reports of all deposits on Mondays for the previous seven days, per SMC 2.04.250(C), until the results are certified and indicate that the candidate did not receive a sufficient number of votes to be placed on the general election ballot.  </w:t>
      </w:r>
    </w:p>
    <w:p w14:paraId="7AA31598" w14:textId="77777777" w:rsidR="00471419" w:rsidRPr="001578D1" w:rsidRDefault="00471419" w:rsidP="00AB6E51">
      <w:pPr>
        <w:spacing w:after="240"/>
        <w:rPr>
          <w:rFonts w:ascii="Arial" w:hAnsi="Arial" w:cs="Arial"/>
          <w:i/>
          <w:sz w:val="22"/>
          <w:szCs w:val="22"/>
        </w:rPr>
      </w:pPr>
      <w:r w:rsidRPr="001578D1">
        <w:rPr>
          <w:rFonts w:ascii="Arial" w:hAnsi="Arial" w:cs="Arial"/>
          <w:i/>
          <w:sz w:val="22"/>
          <w:szCs w:val="22"/>
        </w:rPr>
        <w:t xml:space="preserve">Example 2:  A ballot issue committee submitted a facially sufficient number of signatures to the City.  The signatures have not been certified, but could be certified in time for the ballot issue to be placed on the general election ballot.  The ballot issue committee must file all reports of deposits on Mondays for the previous seven days, per SMC 2.04.250(C), from the time that there is a chance that the ballot issue could go on the general election ballot until either: </w:t>
      </w:r>
    </w:p>
    <w:p w14:paraId="5D805BD5" w14:textId="77777777" w:rsidR="00471419" w:rsidRPr="001578D1" w:rsidRDefault="00471419" w:rsidP="00AB6E51">
      <w:pPr>
        <w:spacing w:after="240"/>
        <w:ind w:left="432" w:right="432"/>
        <w:rPr>
          <w:rFonts w:ascii="Arial" w:hAnsi="Arial" w:cs="Arial"/>
          <w:i/>
          <w:sz w:val="22"/>
          <w:szCs w:val="22"/>
        </w:rPr>
      </w:pPr>
      <w:r w:rsidRPr="001578D1">
        <w:rPr>
          <w:rFonts w:ascii="Arial" w:hAnsi="Arial" w:cs="Arial"/>
          <w:i/>
          <w:sz w:val="22"/>
          <w:szCs w:val="22"/>
        </w:rPr>
        <w:t xml:space="preserve">(a) the time for filing voter signatures to qualify the ballot issue for that ballot has passed and either (i) the number of signatures submitted cannot mathematically qualify the ballot issue for that ballot, or (ii) the City Clerk reports that there are not a sufficient number of valid signatures to place the ballot issue on that ballot; or </w:t>
      </w:r>
    </w:p>
    <w:p w14:paraId="204FDEB6" w14:textId="77777777" w:rsidR="00471419" w:rsidRPr="001578D1" w:rsidRDefault="00471419" w:rsidP="00AB6E51">
      <w:pPr>
        <w:spacing w:after="240"/>
        <w:ind w:left="432" w:right="432"/>
        <w:rPr>
          <w:rFonts w:ascii="Arial" w:hAnsi="Arial" w:cs="Arial"/>
          <w:i/>
          <w:sz w:val="22"/>
          <w:szCs w:val="22"/>
        </w:rPr>
      </w:pPr>
      <w:r w:rsidRPr="001578D1">
        <w:rPr>
          <w:rFonts w:ascii="Arial" w:hAnsi="Arial" w:cs="Arial"/>
          <w:i/>
          <w:sz w:val="22"/>
          <w:szCs w:val="22"/>
        </w:rPr>
        <w:t>(b) the deadline for the City Council to place the ballot issue on that ballot has passed without the Council acting to place the ballot issue on that ballot.</w:t>
      </w:r>
    </w:p>
    <w:p w14:paraId="2D6BFD15" w14:textId="77777777" w:rsidR="00E84E60" w:rsidRPr="001578D1" w:rsidRDefault="00E84E60" w:rsidP="00E84E60">
      <w:pPr>
        <w:spacing w:after="240"/>
        <w:ind w:right="432"/>
        <w:rPr>
          <w:rFonts w:ascii="Arial" w:hAnsi="Arial" w:cs="Arial"/>
          <w:b/>
          <w:sz w:val="22"/>
          <w:szCs w:val="22"/>
        </w:rPr>
      </w:pPr>
      <w:r w:rsidRPr="001578D1">
        <w:rPr>
          <w:rFonts w:ascii="Arial" w:hAnsi="Arial" w:cs="Arial"/>
          <w:b/>
          <w:sz w:val="22"/>
          <w:szCs w:val="22"/>
        </w:rPr>
        <w:t>Rule 14</w:t>
      </w:r>
      <w:r w:rsidRPr="001578D1">
        <w:rPr>
          <w:rFonts w:ascii="Arial" w:hAnsi="Arial" w:cs="Arial"/>
          <w:b/>
          <w:sz w:val="22"/>
          <w:szCs w:val="22"/>
        </w:rPr>
        <w:tab/>
        <w:t>Public Office Funds</w:t>
      </w:r>
    </w:p>
    <w:p w14:paraId="22D8E014" w14:textId="77777777" w:rsidR="00E84E60" w:rsidRPr="001578D1" w:rsidRDefault="00E84E60" w:rsidP="00E84E60">
      <w:pPr>
        <w:suppressAutoHyphens/>
        <w:spacing w:after="240"/>
        <w:rPr>
          <w:rFonts w:ascii="Arial" w:hAnsi="Arial" w:cs="Arial"/>
          <w:spacing w:val="-3"/>
          <w:sz w:val="22"/>
          <w:szCs w:val="22"/>
        </w:rPr>
      </w:pPr>
      <w:r w:rsidRPr="001578D1">
        <w:rPr>
          <w:rFonts w:ascii="Arial" w:hAnsi="Arial" w:cs="Arial"/>
          <w:b/>
          <w:spacing w:val="-3"/>
          <w:sz w:val="22"/>
          <w:szCs w:val="22"/>
        </w:rPr>
        <w:t>A.</w:t>
      </w:r>
      <w:r w:rsidRPr="001578D1">
        <w:rPr>
          <w:rFonts w:ascii="Arial" w:hAnsi="Arial" w:cs="Arial"/>
          <w:b/>
          <w:spacing w:val="-3"/>
          <w:sz w:val="22"/>
          <w:szCs w:val="22"/>
        </w:rPr>
        <w:tab/>
        <w:t>Prohibited Contributions.</w:t>
      </w:r>
      <w:r w:rsidRPr="001578D1">
        <w:rPr>
          <w:rFonts w:ascii="Arial" w:hAnsi="Arial" w:cs="Arial"/>
          <w:spacing w:val="-3"/>
          <w:sz w:val="22"/>
          <w:szCs w:val="22"/>
        </w:rPr>
        <w:t xml:space="preserve">  The following persons shall not contribute to, and no elected official shall accept contributions for a Public Office Fund from, the following:</w:t>
      </w:r>
    </w:p>
    <w:p w14:paraId="751923BF" w14:textId="77777777" w:rsidR="00E84E60" w:rsidRPr="001578D1" w:rsidRDefault="00E84E60" w:rsidP="00E84E60">
      <w:pPr>
        <w:suppressAutoHyphens/>
        <w:spacing w:after="240"/>
        <w:ind w:firstLine="342"/>
        <w:rPr>
          <w:rFonts w:ascii="Arial" w:hAnsi="Arial" w:cs="Arial"/>
          <w:spacing w:val="-3"/>
          <w:sz w:val="22"/>
          <w:szCs w:val="22"/>
        </w:rPr>
      </w:pPr>
      <w:r w:rsidRPr="001578D1">
        <w:rPr>
          <w:rFonts w:ascii="Arial" w:hAnsi="Arial" w:cs="Arial"/>
          <w:spacing w:val="-3"/>
          <w:sz w:val="22"/>
          <w:szCs w:val="22"/>
        </w:rPr>
        <w:t>1.</w:t>
      </w:r>
      <w:r w:rsidRPr="001578D1">
        <w:rPr>
          <w:rFonts w:ascii="Arial" w:hAnsi="Arial" w:cs="Arial"/>
          <w:spacing w:val="-3"/>
          <w:sz w:val="22"/>
          <w:szCs w:val="22"/>
        </w:rPr>
        <w:tab/>
        <w:t xml:space="preserve">Persons who are parties to a current contract or other transaction with the City of Seattle, or who have taken affirmative action to be considered for a contract or transaction with the City. </w:t>
      </w:r>
    </w:p>
    <w:p w14:paraId="607D5756" w14:textId="77777777" w:rsidR="00E84E60" w:rsidRPr="001578D1" w:rsidRDefault="00E84E60" w:rsidP="00E84E60">
      <w:pPr>
        <w:suppressAutoHyphens/>
        <w:spacing w:after="240"/>
        <w:ind w:firstLine="342"/>
        <w:rPr>
          <w:rFonts w:ascii="Arial" w:hAnsi="Arial" w:cs="Arial"/>
          <w:sz w:val="22"/>
          <w:szCs w:val="22"/>
        </w:rPr>
      </w:pPr>
      <w:r w:rsidRPr="001578D1">
        <w:rPr>
          <w:rFonts w:ascii="Arial" w:hAnsi="Arial" w:cs="Arial"/>
          <w:spacing w:val="-3"/>
          <w:sz w:val="22"/>
          <w:szCs w:val="22"/>
        </w:rPr>
        <w:tab/>
      </w:r>
      <w:r w:rsidRPr="001578D1">
        <w:rPr>
          <w:rFonts w:ascii="Arial" w:hAnsi="Arial" w:cs="Arial"/>
          <w:spacing w:val="-3"/>
          <w:sz w:val="22"/>
          <w:szCs w:val="22"/>
        </w:rPr>
        <w:tab/>
        <w:t>a.</w:t>
      </w:r>
      <w:r w:rsidRPr="001578D1">
        <w:rPr>
          <w:rFonts w:ascii="Arial" w:hAnsi="Arial" w:cs="Arial"/>
          <w:spacing w:val="-3"/>
          <w:sz w:val="22"/>
          <w:szCs w:val="22"/>
        </w:rPr>
        <w:tab/>
      </w:r>
      <w:r w:rsidRPr="001578D1">
        <w:rPr>
          <w:rFonts w:ascii="Arial" w:hAnsi="Arial" w:cs="Arial"/>
          <w:sz w:val="22"/>
          <w:szCs w:val="22"/>
        </w:rPr>
        <w:t>A person who is paid by a client to represent the client to the City, such as an attorney or an accountant representing a City vendor, does not thereby become a “party” to a transaction with the City.</w:t>
      </w:r>
    </w:p>
    <w:p w14:paraId="438C6F4F" w14:textId="77777777" w:rsidR="00E84E60" w:rsidRPr="001578D1" w:rsidRDefault="00E84E60" w:rsidP="00E84E60">
      <w:pPr>
        <w:suppressAutoHyphens/>
        <w:spacing w:after="240"/>
        <w:ind w:firstLine="180"/>
        <w:rPr>
          <w:rFonts w:ascii="Arial" w:hAnsi="Arial" w:cs="Arial"/>
          <w:sz w:val="22"/>
          <w:szCs w:val="22"/>
        </w:rPr>
      </w:pPr>
      <w:r w:rsidRPr="001578D1">
        <w:rPr>
          <w:rFonts w:ascii="Arial" w:hAnsi="Arial" w:cs="Arial"/>
          <w:sz w:val="22"/>
          <w:szCs w:val="22"/>
        </w:rPr>
        <w:tab/>
      </w:r>
      <w:r w:rsidRPr="001578D1">
        <w:rPr>
          <w:rFonts w:ascii="Arial" w:hAnsi="Arial" w:cs="Arial"/>
          <w:sz w:val="22"/>
          <w:szCs w:val="22"/>
        </w:rPr>
        <w:tab/>
        <w:t>b.</w:t>
      </w:r>
      <w:r w:rsidRPr="001578D1">
        <w:rPr>
          <w:rFonts w:ascii="Arial" w:hAnsi="Arial" w:cs="Arial"/>
          <w:sz w:val="22"/>
          <w:szCs w:val="22"/>
        </w:rPr>
        <w:tab/>
        <w:t xml:space="preserve">Transaction, as used in this section, does not include those transactions that do not involve the exercise of discretion by any elected official, such as application for a business license, and does not include the City's provision of water, electricity, waste disposal or other utility services. </w:t>
      </w:r>
    </w:p>
    <w:p w14:paraId="7D970735" w14:textId="77777777" w:rsidR="00E84E60" w:rsidRPr="001578D1" w:rsidRDefault="00E84E60" w:rsidP="00E84E60">
      <w:pPr>
        <w:suppressAutoHyphens/>
        <w:spacing w:after="240"/>
        <w:ind w:firstLine="180"/>
        <w:rPr>
          <w:rFonts w:ascii="Arial" w:hAnsi="Arial" w:cs="Arial"/>
          <w:spacing w:val="-3"/>
          <w:sz w:val="22"/>
          <w:szCs w:val="22"/>
        </w:rPr>
      </w:pPr>
      <w:r w:rsidRPr="001578D1">
        <w:rPr>
          <w:rFonts w:ascii="Arial" w:hAnsi="Arial" w:cs="Arial"/>
          <w:spacing w:val="-3"/>
          <w:sz w:val="22"/>
          <w:szCs w:val="22"/>
        </w:rPr>
        <w:tab/>
      </w:r>
      <w:r w:rsidRPr="001578D1">
        <w:rPr>
          <w:rFonts w:ascii="Arial" w:hAnsi="Arial" w:cs="Arial"/>
          <w:spacing w:val="-3"/>
          <w:sz w:val="22"/>
          <w:szCs w:val="22"/>
        </w:rPr>
        <w:tab/>
        <w:t>c.</w:t>
      </w:r>
      <w:r w:rsidRPr="001578D1">
        <w:rPr>
          <w:rFonts w:ascii="Arial" w:hAnsi="Arial" w:cs="Arial"/>
          <w:spacing w:val="-3"/>
          <w:sz w:val="22"/>
          <w:szCs w:val="22"/>
        </w:rPr>
        <w:tab/>
      </w:r>
      <w:r w:rsidRPr="001578D1">
        <w:rPr>
          <w:rFonts w:ascii="Arial" w:hAnsi="Arial" w:cs="Arial"/>
          <w:kern w:val="28"/>
          <w:sz w:val="22"/>
          <w:szCs w:val="22"/>
        </w:rPr>
        <w:t>Affirmative action, as used in this section, includes, but is not limited to, making application, quoting a price, submitting a proposal and responding to a bid request</w:t>
      </w:r>
      <w:r w:rsidRPr="001578D1">
        <w:rPr>
          <w:rFonts w:ascii="Arial" w:hAnsi="Arial" w:cs="Arial"/>
          <w:spacing w:val="-3"/>
          <w:sz w:val="22"/>
          <w:szCs w:val="22"/>
        </w:rPr>
        <w:t xml:space="preserve">. </w:t>
      </w:r>
    </w:p>
    <w:p w14:paraId="25FC7078" w14:textId="77777777" w:rsidR="00E84E60" w:rsidRPr="001578D1" w:rsidRDefault="00E84E60" w:rsidP="00E84E60">
      <w:pPr>
        <w:suppressAutoHyphens/>
        <w:spacing w:after="240"/>
        <w:ind w:firstLine="360"/>
        <w:rPr>
          <w:rFonts w:ascii="Arial" w:hAnsi="Arial" w:cs="Arial"/>
          <w:spacing w:val="-3"/>
          <w:sz w:val="22"/>
          <w:szCs w:val="22"/>
        </w:rPr>
      </w:pPr>
      <w:r w:rsidRPr="001578D1">
        <w:rPr>
          <w:rFonts w:ascii="Arial" w:hAnsi="Arial" w:cs="Arial"/>
          <w:spacing w:val="-3"/>
          <w:sz w:val="22"/>
          <w:szCs w:val="22"/>
        </w:rPr>
        <w:t>2.</w:t>
      </w:r>
      <w:r w:rsidRPr="001578D1">
        <w:rPr>
          <w:rFonts w:ascii="Arial" w:hAnsi="Arial" w:cs="Arial"/>
          <w:spacing w:val="-3"/>
          <w:sz w:val="22"/>
          <w:szCs w:val="22"/>
        </w:rPr>
        <w:tab/>
        <w:t>Political Committees organized in support of any candidate.</w:t>
      </w:r>
    </w:p>
    <w:p w14:paraId="60737AF1" w14:textId="77777777" w:rsidR="00E84E60" w:rsidRPr="001578D1" w:rsidRDefault="00E84E60" w:rsidP="00E84E60">
      <w:pPr>
        <w:suppressAutoHyphens/>
        <w:spacing w:after="240"/>
        <w:rPr>
          <w:rFonts w:ascii="Arial" w:hAnsi="Arial" w:cs="Arial"/>
          <w:spacing w:val="-3"/>
          <w:sz w:val="22"/>
          <w:szCs w:val="22"/>
        </w:rPr>
      </w:pPr>
      <w:r w:rsidRPr="001578D1">
        <w:rPr>
          <w:rFonts w:ascii="Arial" w:hAnsi="Arial" w:cs="Arial"/>
          <w:b/>
          <w:spacing w:val="-3"/>
          <w:sz w:val="22"/>
          <w:szCs w:val="22"/>
        </w:rPr>
        <w:t>B.</w:t>
      </w:r>
      <w:r w:rsidRPr="001578D1">
        <w:rPr>
          <w:rFonts w:ascii="Arial" w:hAnsi="Arial" w:cs="Arial"/>
          <w:b/>
          <w:spacing w:val="-3"/>
          <w:sz w:val="22"/>
          <w:szCs w:val="22"/>
        </w:rPr>
        <w:tab/>
        <w:t xml:space="preserve">No Contributions from Current or Pending City Contractors.  </w:t>
      </w:r>
      <w:r w:rsidRPr="001578D1">
        <w:rPr>
          <w:rFonts w:ascii="Arial" w:hAnsi="Arial" w:cs="Arial"/>
          <w:spacing w:val="-3"/>
          <w:sz w:val="22"/>
          <w:szCs w:val="22"/>
        </w:rPr>
        <w:t>Contributors to Public Office Funds shall disclose whether they have current or pending transactions with the City, as prohibited by this rule.  When soliciting contributions to Public Office Funds, or accepting non-solicited contributions to Public Office Funds, elected officials shall inform the potential or actual contributors of the provisions of this rule and obtain from the potential or actual contributor a signed confirmation that such contributor is not a current or pending contractor as described in this rule.  The elected official shall maintain signed copies of the confirmations with the Public Office Fund account records.</w:t>
      </w:r>
    </w:p>
    <w:p w14:paraId="4940571A" w14:textId="77777777" w:rsidR="00E84E60" w:rsidRPr="001578D1" w:rsidRDefault="00E84E60" w:rsidP="00E84E60">
      <w:pPr>
        <w:suppressAutoHyphens/>
        <w:spacing w:after="240"/>
        <w:rPr>
          <w:rFonts w:ascii="Arial" w:hAnsi="Arial" w:cs="Arial"/>
          <w:sz w:val="22"/>
          <w:szCs w:val="22"/>
        </w:rPr>
      </w:pPr>
      <w:r w:rsidRPr="001578D1">
        <w:rPr>
          <w:rFonts w:ascii="Arial" w:hAnsi="Arial" w:cs="Arial"/>
          <w:b/>
          <w:sz w:val="22"/>
          <w:szCs w:val="22"/>
        </w:rPr>
        <w:t>C.</w:t>
      </w:r>
      <w:r w:rsidRPr="001578D1">
        <w:rPr>
          <w:rFonts w:ascii="Arial" w:hAnsi="Arial" w:cs="Arial"/>
          <w:b/>
          <w:sz w:val="22"/>
          <w:szCs w:val="22"/>
        </w:rPr>
        <w:tab/>
        <w:t>Permissible Office Fund Expenditures.</w:t>
      </w:r>
      <w:r w:rsidRPr="001578D1">
        <w:rPr>
          <w:rFonts w:ascii="Arial" w:hAnsi="Arial" w:cs="Arial"/>
          <w:sz w:val="22"/>
          <w:szCs w:val="22"/>
        </w:rPr>
        <w:t xml:space="preserve">  Public Office Funds may be used by the elected official only for non-reimbursed public office expenditures made for the following:</w:t>
      </w:r>
    </w:p>
    <w:p w14:paraId="445A5B55" w14:textId="77777777" w:rsidR="00E84E60" w:rsidRPr="001578D1" w:rsidRDefault="00E84E60" w:rsidP="00E84E60">
      <w:pPr>
        <w:pStyle w:val="BodyText"/>
        <w:spacing w:after="240"/>
        <w:rPr>
          <w:rFonts w:cs="Arial"/>
          <w:color w:val="auto"/>
          <w:sz w:val="22"/>
          <w:szCs w:val="22"/>
          <w:u w:val="none"/>
        </w:rPr>
      </w:pPr>
      <w:r w:rsidRPr="001578D1">
        <w:rPr>
          <w:rFonts w:cs="Arial"/>
          <w:color w:val="auto"/>
          <w:spacing w:val="-3"/>
          <w:sz w:val="22"/>
          <w:szCs w:val="22"/>
          <w:u w:val="none"/>
        </w:rPr>
        <w:tab/>
        <w:t>1.</w:t>
      </w:r>
      <w:r w:rsidRPr="001578D1">
        <w:rPr>
          <w:rFonts w:cs="Arial"/>
          <w:color w:val="auto"/>
          <w:spacing w:val="-3"/>
          <w:sz w:val="22"/>
          <w:szCs w:val="22"/>
          <w:u w:val="none"/>
        </w:rPr>
        <w:tab/>
      </w:r>
      <w:r w:rsidRPr="001578D1">
        <w:rPr>
          <w:rFonts w:cs="Arial"/>
          <w:color w:val="auto"/>
          <w:sz w:val="22"/>
          <w:szCs w:val="22"/>
          <w:u w:val="none"/>
        </w:rPr>
        <w:t>Gifts for foreign dignitaries or visiting governmental officials.</w:t>
      </w:r>
    </w:p>
    <w:p w14:paraId="596EB261" w14:textId="77777777" w:rsidR="00E84E60" w:rsidRPr="001578D1" w:rsidRDefault="00E84E60" w:rsidP="00E84E60">
      <w:pPr>
        <w:pStyle w:val="BodyText"/>
        <w:spacing w:after="240"/>
        <w:rPr>
          <w:rFonts w:cs="Arial"/>
          <w:color w:val="auto"/>
          <w:sz w:val="22"/>
          <w:szCs w:val="22"/>
          <w:u w:val="none"/>
        </w:rPr>
      </w:pPr>
      <w:r w:rsidRPr="001578D1">
        <w:rPr>
          <w:rFonts w:cs="Arial"/>
          <w:color w:val="auto"/>
          <w:spacing w:val="-3"/>
          <w:sz w:val="22"/>
          <w:szCs w:val="22"/>
          <w:u w:val="none"/>
        </w:rPr>
        <w:tab/>
        <w:t>2.</w:t>
      </w:r>
      <w:r w:rsidRPr="001578D1">
        <w:rPr>
          <w:rFonts w:cs="Arial"/>
          <w:color w:val="auto"/>
          <w:spacing w:val="-3"/>
          <w:sz w:val="22"/>
          <w:szCs w:val="22"/>
          <w:u w:val="none"/>
        </w:rPr>
        <w:tab/>
        <w:t>Out-of-town t</w:t>
      </w:r>
      <w:r w:rsidRPr="001578D1">
        <w:rPr>
          <w:rFonts w:cs="Arial"/>
          <w:color w:val="auto"/>
          <w:sz w:val="22"/>
          <w:szCs w:val="22"/>
          <w:u w:val="none"/>
        </w:rPr>
        <w:t>ravel, lodging, and meal expenses incurred in the performance of official duties by the official, a member of the official's staff, or a member of the official's household accompanying him or her on such travel. The dollar value of such expenses may not exceed those permitted under the City’s travel policies and procedures. Office funds may not be used for expenses when an office holder is also collecting a per diem from the City or is otherwise reimbursed for those same expenses.</w:t>
      </w:r>
    </w:p>
    <w:p w14:paraId="06BE1FAA" w14:textId="77777777" w:rsidR="00E84E60" w:rsidRPr="001578D1" w:rsidRDefault="00E84E60" w:rsidP="00E84E60">
      <w:pPr>
        <w:pStyle w:val="BodyText"/>
        <w:spacing w:after="240"/>
        <w:rPr>
          <w:rFonts w:cs="Arial"/>
          <w:color w:val="auto"/>
          <w:sz w:val="22"/>
          <w:szCs w:val="22"/>
          <w:u w:val="none"/>
        </w:rPr>
      </w:pPr>
      <w:r w:rsidRPr="001578D1">
        <w:rPr>
          <w:rFonts w:cs="Arial"/>
          <w:color w:val="auto"/>
          <w:spacing w:val="-3"/>
          <w:sz w:val="22"/>
          <w:szCs w:val="22"/>
          <w:u w:val="none"/>
        </w:rPr>
        <w:tab/>
        <w:t>3.</w:t>
      </w:r>
      <w:r w:rsidRPr="001578D1">
        <w:rPr>
          <w:rFonts w:cs="Arial"/>
          <w:color w:val="auto"/>
          <w:spacing w:val="-3"/>
          <w:sz w:val="22"/>
          <w:szCs w:val="22"/>
          <w:u w:val="none"/>
        </w:rPr>
        <w:tab/>
        <w:t>Attendance at conferences, e</w:t>
      </w:r>
      <w:r w:rsidRPr="001578D1">
        <w:rPr>
          <w:rFonts w:cs="Arial"/>
          <w:color w:val="auto"/>
          <w:sz w:val="22"/>
          <w:szCs w:val="22"/>
          <w:u w:val="none"/>
        </w:rPr>
        <w:t>ducational courses or seminars by officials or staff, if such attendance serves a City purpose.</w:t>
      </w:r>
    </w:p>
    <w:p w14:paraId="46D169DD" w14:textId="77777777" w:rsidR="00E84E60" w:rsidRPr="001578D1" w:rsidRDefault="00E84E60" w:rsidP="00E84E60">
      <w:pPr>
        <w:pStyle w:val="BodyText"/>
        <w:spacing w:after="240"/>
        <w:rPr>
          <w:rFonts w:cs="Arial"/>
          <w:color w:val="auto"/>
          <w:sz w:val="22"/>
          <w:szCs w:val="22"/>
          <w:u w:val="none"/>
        </w:rPr>
      </w:pPr>
      <w:r w:rsidRPr="001578D1">
        <w:rPr>
          <w:rFonts w:cs="Arial"/>
          <w:color w:val="auto"/>
          <w:spacing w:val="-3"/>
          <w:sz w:val="22"/>
          <w:szCs w:val="22"/>
          <w:u w:val="none"/>
        </w:rPr>
        <w:tab/>
        <w:t>4.</w:t>
      </w:r>
      <w:r w:rsidRPr="001578D1">
        <w:rPr>
          <w:rFonts w:cs="Arial"/>
          <w:color w:val="auto"/>
          <w:spacing w:val="-3"/>
          <w:sz w:val="22"/>
          <w:szCs w:val="22"/>
          <w:u w:val="none"/>
        </w:rPr>
        <w:tab/>
        <w:t>M</w:t>
      </w:r>
      <w:r w:rsidRPr="001578D1">
        <w:rPr>
          <w:rFonts w:cs="Arial"/>
          <w:color w:val="auto"/>
          <w:sz w:val="22"/>
          <w:szCs w:val="22"/>
          <w:u w:val="none"/>
        </w:rPr>
        <w:t>embership in civic, service or professional organizations, if such membership serves a City purpose.</w:t>
      </w:r>
    </w:p>
    <w:p w14:paraId="6AD72A76" w14:textId="77777777" w:rsidR="00E84E60" w:rsidRPr="001578D1" w:rsidRDefault="00E84E60" w:rsidP="00E84E60">
      <w:pPr>
        <w:pStyle w:val="BodyText"/>
        <w:spacing w:after="240"/>
        <w:rPr>
          <w:rFonts w:cs="Arial"/>
          <w:color w:val="auto"/>
          <w:sz w:val="22"/>
          <w:szCs w:val="22"/>
          <w:u w:val="none"/>
        </w:rPr>
      </w:pPr>
      <w:r w:rsidRPr="001578D1">
        <w:rPr>
          <w:rFonts w:cs="Arial"/>
          <w:color w:val="auto"/>
          <w:spacing w:val="-3"/>
          <w:sz w:val="22"/>
          <w:szCs w:val="22"/>
          <w:u w:val="none"/>
        </w:rPr>
        <w:tab/>
        <w:t>5.</w:t>
      </w:r>
      <w:r w:rsidRPr="001578D1">
        <w:rPr>
          <w:rFonts w:cs="Arial"/>
          <w:color w:val="auto"/>
          <w:spacing w:val="-3"/>
          <w:sz w:val="22"/>
          <w:szCs w:val="22"/>
          <w:u w:val="none"/>
        </w:rPr>
        <w:tab/>
      </w:r>
      <w:r w:rsidRPr="001578D1">
        <w:rPr>
          <w:rFonts w:cs="Arial"/>
          <w:color w:val="auto"/>
          <w:sz w:val="22"/>
          <w:szCs w:val="22"/>
          <w:u w:val="none"/>
        </w:rPr>
        <w:t>Tickets to events sponsored by or in conjunction with a civic, charitable, governmental, or community organization, or tickets to post-season sporting events held in Seattle or in which a regional team is competing.</w:t>
      </w:r>
    </w:p>
    <w:p w14:paraId="5B84CF47" w14:textId="77777777" w:rsidR="00E84E60" w:rsidRPr="001578D1" w:rsidRDefault="00E84E60" w:rsidP="00E84E60">
      <w:pPr>
        <w:pStyle w:val="BodyText"/>
        <w:spacing w:after="240"/>
        <w:rPr>
          <w:rFonts w:cs="Arial"/>
          <w:color w:val="auto"/>
          <w:sz w:val="22"/>
          <w:szCs w:val="22"/>
          <w:u w:val="none"/>
        </w:rPr>
      </w:pPr>
      <w:r w:rsidRPr="001578D1">
        <w:rPr>
          <w:rFonts w:cs="Arial"/>
          <w:color w:val="auto"/>
          <w:spacing w:val="-3"/>
          <w:sz w:val="22"/>
          <w:szCs w:val="22"/>
          <w:u w:val="none"/>
        </w:rPr>
        <w:tab/>
        <w:t>6.</w:t>
      </w:r>
      <w:r w:rsidRPr="001578D1">
        <w:rPr>
          <w:rFonts w:cs="Arial"/>
          <w:color w:val="auto"/>
          <w:spacing w:val="-3"/>
          <w:sz w:val="22"/>
          <w:szCs w:val="22"/>
          <w:u w:val="none"/>
        </w:rPr>
        <w:tab/>
      </w:r>
      <w:r w:rsidRPr="001578D1">
        <w:rPr>
          <w:rFonts w:cs="Arial"/>
          <w:color w:val="auto"/>
          <w:sz w:val="22"/>
          <w:szCs w:val="22"/>
          <w:u w:val="none"/>
        </w:rPr>
        <w:t>Non-cash expressions of congratulations, appreciation or condolences for constituents, public employees, governmental officials, or other persons with whom the official communicates in his or her official capacity. This category includes the cost of an official hosting a meal purchased at an auction conducted by a non-profit organization. The value of such non-cash expressions may not exceed $50 for any individual in a calendar year.  The cost of a single event expressing congratulations, appreciation or condolences may not exceed $150.</w:t>
      </w:r>
    </w:p>
    <w:p w14:paraId="1110AB8A" w14:textId="77777777" w:rsidR="00E84E60" w:rsidRPr="001578D1" w:rsidRDefault="00E84E60" w:rsidP="00E84E60">
      <w:pPr>
        <w:pStyle w:val="BodyText"/>
        <w:spacing w:after="240"/>
        <w:ind w:firstLine="360"/>
        <w:rPr>
          <w:rFonts w:cs="Arial"/>
          <w:color w:val="auto"/>
          <w:sz w:val="22"/>
          <w:szCs w:val="22"/>
          <w:u w:val="none"/>
        </w:rPr>
      </w:pPr>
      <w:r w:rsidRPr="001578D1">
        <w:rPr>
          <w:rFonts w:cs="Arial"/>
          <w:color w:val="auto"/>
          <w:spacing w:val="-3"/>
          <w:sz w:val="22"/>
          <w:szCs w:val="22"/>
          <w:u w:val="none"/>
        </w:rPr>
        <w:t>7.</w:t>
      </w:r>
      <w:r w:rsidRPr="001578D1">
        <w:rPr>
          <w:rFonts w:cs="Arial"/>
          <w:color w:val="auto"/>
          <w:spacing w:val="-3"/>
          <w:sz w:val="22"/>
          <w:szCs w:val="22"/>
          <w:u w:val="none"/>
        </w:rPr>
        <w:tab/>
      </w:r>
      <w:r w:rsidRPr="001578D1">
        <w:rPr>
          <w:rFonts w:cs="Arial"/>
          <w:color w:val="auto"/>
          <w:sz w:val="22"/>
          <w:szCs w:val="22"/>
          <w:u w:val="none"/>
        </w:rPr>
        <w:t>Advertisements, so long as they are not published in a year in which the official's name will appear on the ballot</w:t>
      </w:r>
      <w:r w:rsidRPr="001578D1" w:rsidDel="001A5F9A">
        <w:rPr>
          <w:rFonts w:cs="Arial"/>
          <w:color w:val="auto"/>
          <w:sz w:val="22"/>
          <w:szCs w:val="22"/>
          <w:u w:val="none"/>
        </w:rPr>
        <w:t xml:space="preserve"> </w:t>
      </w:r>
      <w:r w:rsidRPr="001578D1">
        <w:rPr>
          <w:rFonts w:cs="Arial"/>
          <w:color w:val="auto"/>
          <w:sz w:val="22"/>
          <w:szCs w:val="22"/>
          <w:u w:val="none"/>
        </w:rPr>
        <w:t>and do not otherwise promote or oppose a candidate or ballot measure.</w:t>
      </w:r>
    </w:p>
    <w:p w14:paraId="47919151" w14:textId="77777777" w:rsidR="00E84E60" w:rsidRPr="001578D1" w:rsidRDefault="00E84E60" w:rsidP="00E84E60">
      <w:pPr>
        <w:pStyle w:val="BodyText"/>
        <w:spacing w:after="240"/>
        <w:rPr>
          <w:rFonts w:cs="Arial"/>
          <w:color w:val="auto"/>
          <w:sz w:val="22"/>
          <w:szCs w:val="22"/>
          <w:u w:val="none"/>
        </w:rPr>
      </w:pPr>
      <w:r w:rsidRPr="001578D1">
        <w:rPr>
          <w:rFonts w:cs="Arial"/>
          <w:color w:val="auto"/>
          <w:spacing w:val="-3"/>
          <w:sz w:val="22"/>
          <w:szCs w:val="22"/>
          <w:u w:val="none"/>
        </w:rPr>
        <w:tab/>
        <w:t>8.</w:t>
      </w:r>
      <w:r w:rsidRPr="001578D1">
        <w:rPr>
          <w:rFonts w:cs="Arial"/>
          <w:color w:val="auto"/>
          <w:spacing w:val="-3"/>
          <w:sz w:val="22"/>
          <w:szCs w:val="22"/>
          <w:u w:val="none"/>
        </w:rPr>
        <w:tab/>
      </w:r>
      <w:r w:rsidRPr="001578D1">
        <w:rPr>
          <w:rFonts w:cs="Arial"/>
          <w:color w:val="auto"/>
          <w:sz w:val="22"/>
          <w:szCs w:val="22"/>
          <w:u w:val="none"/>
        </w:rPr>
        <w:t>Mailings to Seattle households providing information related to City business, so long as such mailings do not promote or oppose a candidate or ballot measure.</w:t>
      </w:r>
    </w:p>
    <w:p w14:paraId="3680B581" w14:textId="77777777" w:rsidR="00E84E60" w:rsidRPr="001578D1" w:rsidRDefault="00E84E60" w:rsidP="00E84E60">
      <w:pPr>
        <w:suppressAutoHyphens/>
        <w:spacing w:after="240"/>
        <w:ind w:firstLine="360"/>
        <w:rPr>
          <w:rFonts w:ascii="Arial" w:hAnsi="Arial" w:cs="Arial"/>
          <w:sz w:val="22"/>
          <w:szCs w:val="22"/>
        </w:rPr>
      </w:pPr>
      <w:r w:rsidRPr="001578D1">
        <w:rPr>
          <w:rFonts w:ascii="Arial" w:hAnsi="Arial" w:cs="Arial"/>
          <w:spacing w:val="-3"/>
          <w:sz w:val="22"/>
          <w:szCs w:val="22"/>
        </w:rPr>
        <w:t>9.</w:t>
      </w:r>
      <w:r w:rsidRPr="001578D1">
        <w:rPr>
          <w:rFonts w:ascii="Arial" w:hAnsi="Arial" w:cs="Arial"/>
          <w:spacing w:val="-3"/>
          <w:sz w:val="22"/>
          <w:szCs w:val="22"/>
        </w:rPr>
        <w:tab/>
        <w:t>The p</w:t>
      </w:r>
      <w:r w:rsidRPr="001578D1">
        <w:rPr>
          <w:rFonts w:ascii="Arial" w:hAnsi="Arial" w:cs="Arial"/>
          <w:sz w:val="22"/>
          <w:szCs w:val="22"/>
        </w:rPr>
        <w:t>urchase, lease or rental of office equipment, office furnishings and office supplies.</w:t>
      </w:r>
    </w:p>
    <w:p w14:paraId="02BFF0FB" w14:textId="77777777" w:rsidR="00E84E60" w:rsidRPr="001578D1" w:rsidRDefault="00E84E60" w:rsidP="00E84E60">
      <w:pPr>
        <w:pStyle w:val="BodyText"/>
        <w:spacing w:after="240"/>
        <w:rPr>
          <w:rFonts w:cs="Arial"/>
          <w:color w:val="auto"/>
          <w:sz w:val="22"/>
          <w:szCs w:val="22"/>
          <w:u w:val="none"/>
        </w:rPr>
      </w:pPr>
      <w:r w:rsidRPr="001578D1">
        <w:rPr>
          <w:rFonts w:cs="Arial"/>
          <w:color w:val="auto"/>
          <w:spacing w:val="-3"/>
          <w:sz w:val="22"/>
          <w:szCs w:val="22"/>
          <w:u w:val="none"/>
        </w:rPr>
        <w:tab/>
        <w:t>10.</w:t>
      </w:r>
      <w:r w:rsidRPr="001578D1">
        <w:rPr>
          <w:rFonts w:cs="Arial"/>
          <w:color w:val="auto"/>
          <w:spacing w:val="-3"/>
          <w:sz w:val="22"/>
          <w:szCs w:val="22"/>
          <w:u w:val="none"/>
        </w:rPr>
        <w:tab/>
      </w:r>
      <w:r w:rsidRPr="001578D1">
        <w:rPr>
          <w:rFonts w:cs="Arial"/>
          <w:color w:val="auto"/>
          <w:sz w:val="22"/>
          <w:szCs w:val="22"/>
          <w:u w:val="none"/>
        </w:rPr>
        <w:t>Payment of tax liabilities incurred as a result of authorized official expense fund transactions.</w:t>
      </w:r>
    </w:p>
    <w:p w14:paraId="188C7BDE" w14:textId="77777777" w:rsidR="00E84E60" w:rsidRPr="001578D1" w:rsidRDefault="00E84E60" w:rsidP="00E84E60">
      <w:pPr>
        <w:pStyle w:val="BodyText"/>
        <w:spacing w:after="240"/>
        <w:rPr>
          <w:rFonts w:cs="Arial"/>
          <w:color w:val="auto"/>
          <w:sz w:val="22"/>
          <w:szCs w:val="22"/>
          <w:u w:val="none"/>
        </w:rPr>
      </w:pPr>
      <w:r w:rsidRPr="001578D1">
        <w:rPr>
          <w:rFonts w:cs="Arial"/>
          <w:color w:val="auto"/>
          <w:spacing w:val="-3"/>
          <w:sz w:val="22"/>
          <w:szCs w:val="22"/>
          <w:u w:val="none"/>
        </w:rPr>
        <w:tab/>
        <w:t>11.</w:t>
      </w:r>
      <w:r w:rsidRPr="001578D1">
        <w:rPr>
          <w:rFonts w:cs="Arial"/>
          <w:color w:val="auto"/>
          <w:spacing w:val="-3"/>
          <w:sz w:val="22"/>
          <w:szCs w:val="22"/>
          <w:u w:val="none"/>
        </w:rPr>
        <w:tab/>
      </w:r>
      <w:r w:rsidRPr="001578D1">
        <w:rPr>
          <w:rFonts w:cs="Arial"/>
          <w:color w:val="auto"/>
          <w:sz w:val="22"/>
          <w:szCs w:val="22"/>
          <w:u w:val="none"/>
        </w:rPr>
        <w:t>Accounting, professional and administrative services provided to the Public Office Fund.</w:t>
      </w:r>
    </w:p>
    <w:p w14:paraId="6078AD58" w14:textId="77777777" w:rsidR="009D5CFE" w:rsidRPr="001578D1" w:rsidRDefault="00E84E60" w:rsidP="009D5CFE">
      <w:pPr>
        <w:suppressAutoHyphens/>
        <w:spacing w:after="240"/>
        <w:rPr>
          <w:rFonts w:ascii="Arial" w:hAnsi="Arial" w:cs="Arial"/>
          <w:sz w:val="22"/>
          <w:szCs w:val="22"/>
        </w:rPr>
      </w:pPr>
      <w:r w:rsidRPr="001578D1">
        <w:rPr>
          <w:rFonts w:ascii="Arial" w:hAnsi="Arial" w:cs="Arial"/>
          <w:b/>
          <w:spacing w:val="-3"/>
          <w:sz w:val="22"/>
          <w:szCs w:val="22"/>
        </w:rPr>
        <w:t>D</w:t>
      </w:r>
      <w:r w:rsidR="009D5CFE" w:rsidRPr="001578D1">
        <w:rPr>
          <w:rFonts w:ascii="Arial" w:hAnsi="Arial" w:cs="Arial"/>
          <w:b/>
          <w:spacing w:val="-3"/>
          <w:sz w:val="22"/>
          <w:szCs w:val="22"/>
        </w:rPr>
        <w:t>.</w:t>
      </w:r>
      <w:r w:rsidR="009D5CFE" w:rsidRPr="001578D1">
        <w:rPr>
          <w:rFonts w:ascii="Arial" w:hAnsi="Arial" w:cs="Arial"/>
          <w:b/>
          <w:spacing w:val="-3"/>
          <w:sz w:val="22"/>
          <w:szCs w:val="22"/>
        </w:rPr>
        <w:tab/>
        <w:t>Separate Written Instruments.</w:t>
      </w:r>
      <w:r w:rsidR="009D5CFE" w:rsidRPr="001578D1">
        <w:rPr>
          <w:rFonts w:ascii="Arial" w:hAnsi="Arial" w:cs="Arial"/>
          <w:spacing w:val="-3"/>
          <w:sz w:val="22"/>
          <w:szCs w:val="22"/>
        </w:rPr>
        <w:t xml:space="preserve">  </w:t>
      </w:r>
      <w:r w:rsidR="009D5CFE" w:rsidRPr="001578D1">
        <w:rPr>
          <w:rFonts w:ascii="Arial" w:hAnsi="Arial" w:cs="Arial"/>
          <w:sz w:val="22"/>
          <w:szCs w:val="22"/>
        </w:rPr>
        <w:t>Separate written instruments are required for a campaign contribution, an office fund contribution, or a contribution to a political action committee.</w:t>
      </w:r>
    </w:p>
    <w:p w14:paraId="109EF492" w14:textId="77777777" w:rsidR="00C87419" w:rsidRPr="001578D1" w:rsidRDefault="00E84E60" w:rsidP="00E84E60">
      <w:pPr>
        <w:suppressAutoHyphens/>
        <w:spacing w:after="240"/>
        <w:rPr>
          <w:rFonts w:ascii="Arial" w:hAnsi="Arial" w:cs="Arial"/>
          <w:spacing w:val="-3"/>
          <w:sz w:val="22"/>
          <w:szCs w:val="22"/>
        </w:rPr>
      </w:pPr>
      <w:r w:rsidRPr="001578D1">
        <w:rPr>
          <w:rFonts w:ascii="Arial" w:hAnsi="Arial" w:cs="Arial"/>
          <w:b/>
          <w:spacing w:val="-3"/>
          <w:sz w:val="22"/>
          <w:szCs w:val="22"/>
        </w:rPr>
        <w:t>E.</w:t>
      </w:r>
      <w:r w:rsidRPr="001578D1">
        <w:rPr>
          <w:rFonts w:ascii="Arial" w:hAnsi="Arial" w:cs="Arial"/>
          <w:b/>
          <w:spacing w:val="-3"/>
          <w:sz w:val="22"/>
          <w:szCs w:val="22"/>
        </w:rPr>
        <w:tab/>
      </w:r>
      <w:r w:rsidR="00C87419" w:rsidRPr="001578D1">
        <w:rPr>
          <w:rFonts w:ascii="Arial" w:hAnsi="Arial" w:cs="Arial"/>
          <w:b/>
          <w:spacing w:val="-3"/>
          <w:sz w:val="22"/>
          <w:szCs w:val="22"/>
        </w:rPr>
        <w:t>Separate Mailing Address.</w:t>
      </w:r>
      <w:r w:rsidR="00C87419" w:rsidRPr="001578D1">
        <w:rPr>
          <w:rFonts w:ascii="Arial" w:hAnsi="Arial" w:cs="Arial"/>
          <w:spacing w:val="-3"/>
          <w:sz w:val="22"/>
          <w:szCs w:val="22"/>
        </w:rPr>
        <w:t xml:space="preserve"> </w:t>
      </w:r>
      <w:r w:rsidR="00850CD0" w:rsidRPr="001578D1">
        <w:rPr>
          <w:rFonts w:ascii="Arial" w:hAnsi="Arial" w:cs="Arial"/>
          <w:spacing w:val="-3"/>
          <w:sz w:val="22"/>
          <w:szCs w:val="22"/>
        </w:rPr>
        <w:t xml:space="preserve"> </w:t>
      </w:r>
      <w:r w:rsidR="00C87419" w:rsidRPr="001578D1">
        <w:rPr>
          <w:rFonts w:ascii="Arial" w:hAnsi="Arial" w:cs="Arial"/>
          <w:spacing w:val="-3"/>
          <w:sz w:val="22"/>
          <w:szCs w:val="22"/>
        </w:rPr>
        <w:t>The mailing address of all Public Office Funds shall be a different address from any address used by a candidate political committee.  Any solicitation of funds for a Public Office Fund must contain this unique address and inform the person being solicited that the solicitation is for a Public Office Fund, not a political committee.</w:t>
      </w:r>
    </w:p>
    <w:p w14:paraId="3D193239" w14:textId="77777777" w:rsidR="00C87419" w:rsidRPr="001578D1" w:rsidRDefault="00E84E60" w:rsidP="00E84E60">
      <w:pPr>
        <w:spacing w:after="240"/>
        <w:ind w:right="12"/>
        <w:rPr>
          <w:rFonts w:ascii="Arial" w:hAnsi="Arial" w:cs="Arial"/>
          <w:spacing w:val="-3"/>
          <w:sz w:val="22"/>
          <w:szCs w:val="22"/>
        </w:rPr>
      </w:pPr>
      <w:r w:rsidRPr="001578D1">
        <w:rPr>
          <w:rFonts w:ascii="Arial" w:hAnsi="Arial" w:cs="Arial"/>
          <w:b/>
          <w:spacing w:val="-3"/>
          <w:sz w:val="22"/>
          <w:szCs w:val="22"/>
        </w:rPr>
        <w:t>F.</w:t>
      </w:r>
      <w:r w:rsidRPr="001578D1">
        <w:rPr>
          <w:rFonts w:ascii="Arial" w:hAnsi="Arial" w:cs="Arial"/>
          <w:b/>
          <w:spacing w:val="-3"/>
          <w:sz w:val="22"/>
          <w:szCs w:val="22"/>
        </w:rPr>
        <w:tab/>
      </w:r>
      <w:r w:rsidR="00C87419" w:rsidRPr="001578D1">
        <w:rPr>
          <w:rFonts w:ascii="Arial" w:hAnsi="Arial" w:cs="Arial"/>
          <w:b/>
          <w:spacing w:val="-3"/>
          <w:sz w:val="22"/>
          <w:szCs w:val="22"/>
        </w:rPr>
        <w:t>When Office-Holder is Re-Elected or Leaves Office.</w:t>
      </w:r>
      <w:r w:rsidR="00C87419" w:rsidRPr="001578D1">
        <w:rPr>
          <w:rFonts w:ascii="Arial" w:hAnsi="Arial" w:cs="Arial"/>
          <w:spacing w:val="-3"/>
          <w:sz w:val="22"/>
          <w:szCs w:val="22"/>
        </w:rPr>
        <w:t xml:space="preserve"> </w:t>
      </w:r>
      <w:r w:rsidR="00850CD0" w:rsidRPr="001578D1">
        <w:rPr>
          <w:rFonts w:ascii="Arial" w:hAnsi="Arial" w:cs="Arial"/>
          <w:spacing w:val="-3"/>
          <w:sz w:val="22"/>
          <w:szCs w:val="22"/>
        </w:rPr>
        <w:t xml:space="preserve"> </w:t>
      </w:r>
      <w:r w:rsidR="00C87419" w:rsidRPr="001578D1">
        <w:rPr>
          <w:rFonts w:ascii="Arial" w:hAnsi="Arial" w:cs="Arial"/>
          <w:spacing w:val="-3"/>
          <w:sz w:val="22"/>
          <w:szCs w:val="22"/>
        </w:rPr>
        <w:t>An elected official who wins reelection to the same office may not organize a new Public Office Fund, if one already exists. When an elected official leaves the office for which the Public Office Fund was established, he or she shall dispose of the surplus office funds as provided in SMC 2.04.480(G).</w:t>
      </w:r>
    </w:p>
    <w:p w14:paraId="0AA87C7E" w14:textId="77777777" w:rsidR="00C87419" w:rsidRPr="001578D1" w:rsidRDefault="00E84E60" w:rsidP="00E84E60">
      <w:pPr>
        <w:spacing w:after="240"/>
        <w:ind w:right="12"/>
        <w:rPr>
          <w:rFonts w:ascii="Arial" w:hAnsi="Arial" w:cs="Arial"/>
          <w:b/>
          <w:spacing w:val="-3"/>
          <w:sz w:val="22"/>
          <w:szCs w:val="22"/>
        </w:rPr>
      </w:pPr>
      <w:r w:rsidRPr="001578D1">
        <w:rPr>
          <w:rFonts w:ascii="Arial" w:hAnsi="Arial" w:cs="Arial"/>
          <w:b/>
          <w:spacing w:val="-3"/>
          <w:sz w:val="22"/>
          <w:szCs w:val="22"/>
        </w:rPr>
        <w:t>G.</w:t>
      </w:r>
      <w:r w:rsidRPr="001578D1">
        <w:rPr>
          <w:rFonts w:ascii="Arial" w:hAnsi="Arial" w:cs="Arial"/>
          <w:b/>
          <w:spacing w:val="-3"/>
          <w:sz w:val="22"/>
          <w:szCs w:val="22"/>
        </w:rPr>
        <w:tab/>
      </w:r>
      <w:r w:rsidR="00C87419" w:rsidRPr="001578D1">
        <w:rPr>
          <w:rFonts w:ascii="Arial" w:hAnsi="Arial" w:cs="Arial"/>
          <w:b/>
          <w:spacing w:val="-3"/>
          <w:sz w:val="22"/>
          <w:szCs w:val="22"/>
        </w:rPr>
        <w:t>Office Funds Subject to Campaign Disclosure Regulations.</w:t>
      </w:r>
      <w:r w:rsidR="00C87419" w:rsidRPr="001578D1">
        <w:rPr>
          <w:rFonts w:ascii="Arial" w:hAnsi="Arial" w:cs="Arial"/>
          <w:spacing w:val="-3"/>
          <w:sz w:val="22"/>
          <w:szCs w:val="22"/>
        </w:rPr>
        <w:t xml:space="preserve"> </w:t>
      </w:r>
      <w:r w:rsidR="00850CD0" w:rsidRPr="001578D1">
        <w:rPr>
          <w:rFonts w:ascii="Arial" w:hAnsi="Arial" w:cs="Arial"/>
          <w:spacing w:val="-3"/>
          <w:sz w:val="22"/>
          <w:szCs w:val="22"/>
        </w:rPr>
        <w:t xml:space="preserve"> </w:t>
      </w:r>
      <w:r w:rsidR="00C87419" w:rsidRPr="001578D1">
        <w:rPr>
          <w:rFonts w:ascii="Arial" w:hAnsi="Arial" w:cs="Arial"/>
          <w:spacing w:val="-3"/>
          <w:sz w:val="22"/>
          <w:szCs w:val="22"/>
        </w:rPr>
        <w:t>All rules relating to the reporting of campaign financing contained in SMC 2.04 shall apply to Public Office Funds as if they were campaign funds, except as provided in this Rule 12.</w:t>
      </w:r>
    </w:p>
    <w:p w14:paraId="7CBCA1B2" w14:textId="77777777" w:rsidR="00330141" w:rsidRPr="001578D1" w:rsidRDefault="00330141" w:rsidP="00330141">
      <w:pPr>
        <w:rPr>
          <w:rFonts w:ascii="Arial" w:hAnsi="Arial" w:cs="Arial"/>
          <w:b/>
          <w:sz w:val="22"/>
          <w:szCs w:val="22"/>
        </w:rPr>
      </w:pPr>
      <w:r w:rsidRPr="001578D1">
        <w:rPr>
          <w:rFonts w:ascii="Arial" w:hAnsi="Arial" w:cs="Arial"/>
          <w:b/>
          <w:sz w:val="22"/>
          <w:szCs w:val="22"/>
        </w:rPr>
        <w:t>Rule 15</w:t>
      </w:r>
      <w:r w:rsidR="0006649C">
        <w:rPr>
          <w:rFonts w:ascii="Arial" w:hAnsi="Arial" w:cs="Arial"/>
          <w:b/>
          <w:sz w:val="22"/>
          <w:szCs w:val="22"/>
        </w:rPr>
        <w:tab/>
      </w:r>
      <w:r w:rsidRPr="001578D1">
        <w:rPr>
          <w:rFonts w:ascii="Arial" w:hAnsi="Arial" w:cs="Arial"/>
          <w:b/>
          <w:sz w:val="22"/>
          <w:szCs w:val="22"/>
        </w:rPr>
        <w:t>Monetary Thresholds</w:t>
      </w:r>
      <w:r w:rsidRPr="001578D1">
        <w:rPr>
          <w:rFonts w:ascii="Arial" w:hAnsi="Arial" w:cs="Arial"/>
          <w:b/>
          <w:sz w:val="22"/>
          <w:szCs w:val="22"/>
        </w:rPr>
        <w:tab/>
      </w:r>
    </w:p>
    <w:p w14:paraId="6B942525" w14:textId="77777777" w:rsidR="001578D1" w:rsidRPr="001578D1" w:rsidRDefault="001578D1" w:rsidP="001578D1">
      <w:pPr>
        <w:spacing w:before="100" w:beforeAutospacing="1" w:after="100" w:afterAutospacing="1"/>
        <w:rPr>
          <w:rFonts w:ascii="Arial" w:hAnsi="Arial" w:cs="Arial"/>
          <w:sz w:val="22"/>
          <w:szCs w:val="22"/>
          <w:lang w:val="en"/>
        </w:rPr>
      </w:pPr>
      <w:r w:rsidRPr="001578D1">
        <w:rPr>
          <w:rFonts w:ascii="Arial" w:hAnsi="Arial" w:cs="Arial"/>
          <w:sz w:val="22"/>
          <w:szCs w:val="22"/>
          <w:lang w:val="en"/>
        </w:rPr>
        <w:t>Pursuant to SMC 2.04.090.F, the Commission hereby finds that the reporting thresholds in SMC 2.04.165 are, in light of changes to reporting enacted with the passage of Initiative 122 in 2015</w:t>
      </w:r>
      <w:r>
        <w:rPr>
          <w:rFonts w:ascii="Arial" w:hAnsi="Arial" w:cs="Arial"/>
          <w:sz w:val="22"/>
          <w:szCs w:val="22"/>
          <w:lang w:val="en"/>
        </w:rPr>
        <w:t>,</w:t>
      </w:r>
      <w:r w:rsidRPr="001578D1">
        <w:rPr>
          <w:rFonts w:ascii="Arial" w:hAnsi="Arial" w:cs="Arial"/>
          <w:sz w:val="22"/>
          <w:szCs w:val="22"/>
          <w:lang w:val="en"/>
        </w:rPr>
        <w:t xml:space="preserve"> no longer accurate. </w:t>
      </w:r>
    </w:p>
    <w:p w14:paraId="2D61E378" w14:textId="77777777" w:rsidR="001578D1" w:rsidRPr="001578D1" w:rsidRDefault="001578D1" w:rsidP="001578D1">
      <w:pPr>
        <w:spacing w:before="100" w:beforeAutospacing="1" w:after="100" w:afterAutospacing="1"/>
        <w:rPr>
          <w:rFonts w:ascii="Arial" w:hAnsi="Arial" w:cs="Arial"/>
          <w:sz w:val="22"/>
          <w:szCs w:val="22"/>
          <w:lang w:val="en"/>
        </w:rPr>
      </w:pPr>
      <w:r w:rsidRPr="001578D1">
        <w:rPr>
          <w:rFonts w:ascii="Arial" w:hAnsi="Arial" w:cs="Arial"/>
          <w:sz w:val="22"/>
          <w:szCs w:val="22"/>
          <w:lang w:val="en"/>
        </w:rPr>
        <w:t xml:space="preserve">The following thresholds are consistent with those enacted in 2015. </w:t>
      </w:r>
    </w:p>
    <w:p w14:paraId="4AFCA008" w14:textId="77777777" w:rsidR="001578D1" w:rsidRPr="001578D1" w:rsidRDefault="001578D1" w:rsidP="001578D1">
      <w:pPr>
        <w:spacing w:before="100" w:beforeAutospacing="1" w:after="100" w:afterAutospacing="1"/>
        <w:rPr>
          <w:rFonts w:ascii="Arial" w:hAnsi="Arial" w:cs="Arial"/>
          <w:sz w:val="22"/>
          <w:szCs w:val="22"/>
          <w:lang w:val="en"/>
        </w:rPr>
      </w:pPr>
      <w:r w:rsidRPr="001578D1">
        <w:rPr>
          <w:rFonts w:ascii="Arial" w:hAnsi="Arial" w:cs="Arial"/>
          <w:sz w:val="22"/>
          <w:szCs w:val="22"/>
          <w:lang w:val="en"/>
        </w:rPr>
        <w:t xml:space="preserve">The following table sets forth the new thresholds.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12"/>
        <w:gridCol w:w="2423"/>
        <w:gridCol w:w="1480"/>
        <w:gridCol w:w="1578"/>
        <w:gridCol w:w="2551"/>
      </w:tblGrid>
      <w:tr w:rsidR="001578D1" w:rsidRPr="001578D1" w14:paraId="475AB0CA"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943895" w14:textId="77777777" w:rsidR="001578D1" w:rsidRPr="001578D1" w:rsidRDefault="001578D1" w:rsidP="0006649C">
            <w:pPr>
              <w:rPr>
                <w:rFonts w:ascii="Arial" w:hAnsi="Arial" w:cs="Arial"/>
                <w:sz w:val="22"/>
                <w:szCs w:val="22"/>
              </w:rPr>
            </w:pPr>
            <w:r w:rsidRPr="001578D1">
              <w:rPr>
                <w:rFonts w:ascii="Arial" w:hAnsi="Arial" w:cs="Arial"/>
                <w:sz w:val="22"/>
                <w:szCs w:val="22"/>
              </w:rPr>
              <w:t>Section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B98A0" w14:textId="77777777" w:rsidR="001578D1" w:rsidRPr="001578D1" w:rsidRDefault="001578D1" w:rsidP="0006649C">
            <w:pPr>
              <w:rPr>
                <w:rFonts w:ascii="Arial" w:hAnsi="Arial" w:cs="Arial"/>
                <w:sz w:val="22"/>
                <w:szCs w:val="22"/>
              </w:rPr>
            </w:pPr>
            <w:r w:rsidRPr="001578D1">
              <w:rPr>
                <w:rFonts w:ascii="Arial" w:hAnsi="Arial" w:cs="Arial"/>
                <w:sz w:val="22"/>
                <w:szCs w:val="22"/>
              </w:rPr>
              <w:t>Subject matter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B0C90" w14:textId="77777777" w:rsidR="001578D1" w:rsidRPr="001578D1" w:rsidRDefault="001578D1" w:rsidP="0006649C">
            <w:pPr>
              <w:rPr>
                <w:rFonts w:ascii="Arial" w:hAnsi="Arial" w:cs="Arial"/>
                <w:sz w:val="22"/>
                <w:szCs w:val="22"/>
              </w:rPr>
            </w:pPr>
            <w:r w:rsidRPr="001578D1">
              <w:rPr>
                <w:rFonts w:ascii="Arial" w:hAnsi="Arial" w:cs="Arial"/>
                <w:sz w:val="22"/>
                <w:szCs w:val="22"/>
              </w:rPr>
              <w:t>Amount enacted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DD35E" w14:textId="77777777" w:rsidR="001578D1" w:rsidRPr="001578D1" w:rsidRDefault="001578D1" w:rsidP="0006649C">
            <w:pPr>
              <w:jc w:val="center"/>
              <w:rPr>
                <w:rFonts w:ascii="Arial" w:hAnsi="Arial" w:cs="Arial"/>
                <w:sz w:val="22"/>
                <w:szCs w:val="22"/>
              </w:rPr>
            </w:pPr>
            <w:r w:rsidRPr="001578D1">
              <w:rPr>
                <w:rFonts w:ascii="Arial" w:hAnsi="Arial" w:cs="Arial"/>
                <w:sz w:val="22"/>
                <w:szCs w:val="22"/>
              </w:rPr>
              <w:t>Revision effective</w:t>
            </w:r>
            <w:r w:rsidRPr="001578D1">
              <w:rPr>
                <w:rFonts w:ascii="Arial" w:hAnsi="Arial" w:cs="Arial"/>
                <w:sz w:val="22"/>
                <w:szCs w:val="22"/>
              </w:rPr>
              <w:br/>
              <w:t>January 1, 2010</w:t>
            </w:r>
          </w:p>
        </w:tc>
        <w:tc>
          <w:tcPr>
            <w:tcW w:w="2551" w:type="dxa"/>
            <w:tcBorders>
              <w:top w:val="outset" w:sz="6" w:space="0" w:color="auto"/>
              <w:left w:val="outset" w:sz="6" w:space="0" w:color="auto"/>
              <w:bottom w:val="outset" w:sz="6" w:space="0" w:color="auto"/>
              <w:right w:val="outset" w:sz="6" w:space="0" w:color="auto"/>
            </w:tcBorders>
          </w:tcPr>
          <w:p w14:paraId="05F29C16" w14:textId="77777777" w:rsidR="001578D1" w:rsidRPr="001578D1" w:rsidRDefault="001578D1" w:rsidP="001578D1">
            <w:pPr>
              <w:ind w:right="450"/>
              <w:jc w:val="center"/>
              <w:rPr>
                <w:rFonts w:ascii="Arial" w:hAnsi="Arial" w:cs="Arial"/>
                <w:sz w:val="22"/>
                <w:szCs w:val="22"/>
              </w:rPr>
            </w:pPr>
            <w:r w:rsidRPr="001578D1">
              <w:rPr>
                <w:rFonts w:ascii="Arial" w:hAnsi="Arial" w:cs="Arial"/>
                <w:sz w:val="22"/>
                <w:szCs w:val="22"/>
              </w:rPr>
              <w:t>Revision enacted 11/23/2015</w:t>
            </w:r>
            <w:r>
              <w:rPr>
                <w:rFonts w:ascii="Arial" w:hAnsi="Arial" w:cs="Arial"/>
                <w:sz w:val="22"/>
                <w:szCs w:val="22"/>
              </w:rPr>
              <w:t xml:space="preserve"> </w:t>
            </w:r>
            <w:r w:rsidRPr="001578D1">
              <w:rPr>
                <w:rFonts w:ascii="Arial" w:hAnsi="Arial" w:cs="Arial"/>
                <w:sz w:val="22"/>
                <w:szCs w:val="22"/>
              </w:rPr>
              <w:t>(I-122)</w:t>
            </w:r>
          </w:p>
        </w:tc>
      </w:tr>
      <w:tr w:rsidR="001578D1" w:rsidRPr="001578D1" w14:paraId="51300F92"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D0314"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.165.B.1.b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C2455"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Bank accounts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A9356"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34EDE"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$20,000 </w:t>
            </w:r>
          </w:p>
        </w:tc>
        <w:tc>
          <w:tcPr>
            <w:tcW w:w="2551" w:type="dxa"/>
            <w:tcBorders>
              <w:top w:val="outset" w:sz="6" w:space="0" w:color="auto"/>
              <w:left w:val="outset" w:sz="6" w:space="0" w:color="auto"/>
              <w:bottom w:val="outset" w:sz="6" w:space="0" w:color="auto"/>
              <w:right w:val="outset" w:sz="6" w:space="0" w:color="auto"/>
            </w:tcBorders>
          </w:tcPr>
          <w:p w14:paraId="1A25619C" w14:textId="77777777" w:rsidR="001578D1" w:rsidRPr="001578D1" w:rsidRDefault="001578D1" w:rsidP="0006649C">
            <w:pPr>
              <w:rPr>
                <w:rFonts w:ascii="Arial" w:hAnsi="Arial" w:cs="Arial"/>
                <w:sz w:val="22"/>
                <w:szCs w:val="22"/>
              </w:rPr>
            </w:pPr>
            <w:r w:rsidRPr="001578D1">
              <w:rPr>
                <w:rFonts w:ascii="Arial" w:hAnsi="Arial" w:cs="Arial"/>
                <w:sz w:val="22"/>
                <w:szCs w:val="22"/>
              </w:rPr>
              <w:t>$5,000</w:t>
            </w:r>
          </w:p>
          <w:p w14:paraId="271E51AD" w14:textId="77777777" w:rsidR="001578D1" w:rsidRPr="001578D1" w:rsidRDefault="001578D1" w:rsidP="0006649C">
            <w:pPr>
              <w:rPr>
                <w:rFonts w:ascii="Arial" w:hAnsi="Arial" w:cs="Arial"/>
                <w:sz w:val="22"/>
                <w:szCs w:val="22"/>
              </w:rPr>
            </w:pPr>
          </w:p>
        </w:tc>
      </w:tr>
      <w:tr w:rsidR="001578D1" w:rsidRPr="001578D1" w14:paraId="20E549FD"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D236F2"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.165.B.1.b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2B2C4"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Other intangibles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0BC4E"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4D188"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$2,000 </w:t>
            </w:r>
          </w:p>
        </w:tc>
        <w:tc>
          <w:tcPr>
            <w:tcW w:w="2551" w:type="dxa"/>
            <w:tcBorders>
              <w:top w:val="outset" w:sz="6" w:space="0" w:color="auto"/>
              <w:left w:val="outset" w:sz="6" w:space="0" w:color="auto"/>
              <w:bottom w:val="outset" w:sz="6" w:space="0" w:color="auto"/>
              <w:right w:val="outset" w:sz="6" w:space="0" w:color="auto"/>
            </w:tcBorders>
          </w:tcPr>
          <w:p w14:paraId="6E071609" w14:textId="77777777" w:rsidR="001578D1" w:rsidRPr="001578D1" w:rsidRDefault="001578D1" w:rsidP="0006649C">
            <w:pPr>
              <w:rPr>
                <w:rFonts w:ascii="Arial" w:hAnsi="Arial" w:cs="Arial"/>
                <w:sz w:val="22"/>
                <w:szCs w:val="22"/>
              </w:rPr>
            </w:pPr>
            <w:r w:rsidRPr="001578D1">
              <w:rPr>
                <w:rFonts w:ascii="Arial" w:hAnsi="Arial" w:cs="Arial"/>
                <w:sz w:val="22"/>
                <w:szCs w:val="22"/>
              </w:rPr>
              <w:t>$500</w:t>
            </w:r>
          </w:p>
        </w:tc>
      </w:tr>
      <w:tr w:rsidR="001578D1" w:rsidRPr="001578D1" w14:paraId="54F70A2A"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425FC"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.165.B.1.c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1FB6F"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Creditors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77E5C"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74945"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$2,000 </w:t>
            </w:r>
          </w:p>
        </w:tc>
        <w:tc>
          <w:tcPr>
            <w:tcW w:w="2551" w:type="dxa"/>
            <w:tcBorders>
              <w:top w:val="outset" w:sz="6" w:space="0" w:color="auto"/>
              <w:left w:val="outset" w:sz="6" w:space="0" w:color="auto"/>
              <w:bottom w:val="outset" w:sz="6" w:space="0" w:color="auto"/>
              <w:right w:val="outset" w:sz="6" w:space="0" w:color="auto"/>
            </w:tcBorders>
          </w:tcPr>
          <w:p w14:paraId="09E2983D" w14:textId="77777777" w:rsidR="001578D1" w:rsidRPr="001578D1" w:rsidRDefault="001578D1" w:rsidP="0006649C">
            <w:pPr>
              <w:rPr>
                <w:rFonts w:ascii="Arial" w:hAnsi="Arial" w:cs="Arial"/>
                <w:sz w:val="22"/>
                <w:szCs w:val="22"/>
              </w:rPr>
            </w:pPr>
            <w:r w:rsidRPr="001578D1">
              <w:rPr>
                <w:rFonts w:ascii="Arial" w:hAnsi="Arial" w:cs="Arial"/>
                <w:sz w:val="22"/>
                <w:szCs w:val="22"/>
              </w:rPr>
              <w:t>$500</w:t>
            </w:r>
          </w:p>
        </w:tc>
      </w:tr>
      <w:tr w:rsidR="001578D1" w:rsidRPr="001578D1" w14:paraId="1F6C33E4"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DDB54"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.165.B.1.f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3F8D6"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Compensation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E02FC"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53DD7"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$2,000 </w:t>
            </w:r>
          </w:p>
        </w:tc>
        <w:tc>
          <w:tcPr>
            <w:tcW w:w="2551" w:type="dxa"/>
            <w:tcBorders>
              <w:top w:val="outset" w:sz="6" w:space="0" w:color="auto"/>
              <w:left w:val="outset" w:sz="6" w:space="0" w:color="auto"/>
              <w:bottom w:val="outset" w:sz="6" w:space="0" w:color="auto"/>
              <w:right w:val="outset" w:sz="6" w:space="0" w:color="auto"/>
            </w:tcBorders>
          </w:tcPr>
          <w:p w14:paraId="54320EBC" w14:textId="77777777" w:rsidR="001578D1" w:rsidRPr="001578D1" w:rsidRDefault="001578D1" w:rsidP="0006649C">
            <w:pPr>
              <w:rPr>
                <w:rFonts w:ascii="Arial" w:hAnsi="Arial" w:cs="Arial"/>
                <w:sz w:val="22"/>
                <w:szCs w:val="22"/>
              </w:rPr>
            </w:pPr>
            <w:r w:rsidRPr="001578D1">
              <w:rPr>
                <w:rFonts w:ascii="Arial" w:hAnsi="Arial" w:cs="Arial"/>
                <w:sz w:val="22"/>
                <w:szCs w:val="22"/>
              </w:rPr>
              <w:t>$500</w:t>
            </w:r>
          </w:p>
        </w:tc>
      </w:tr>
      <w:tr w:rsidR="001578D1" w:rsidRPr="001578D1" w14:paraId="7F1F289F"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F7365"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.165.B.1.g.ii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A9AB3"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Compensation to business entity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D708F"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$2,500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40C3E"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$10,000 </w:t>
            </w:r>
          </w:p>
        </w:tc>
        <w:tc>
          <w:tcPr>
            <w:tcW w:w="2551" w:type="dxa"/>
            <w:tcBorders>
              <w:top w:val="outset" w:sz="6" w:space="0" w:color="auto"/>
              <w:left w:val="outset" w:sz="6" w:space="0" w:color="auto"/>
              <w:bottom w:val="outset" w:sz="6" w:space="0" w:color="auto"/>
              <w:right w:val="outset" w:sz="6" w:space="0" w:color="auto"/>
            </w:tcBorders>
          </w:tcPr>
          <w:p w14:paraId="02868EC1" w14:textId="77777777" w:rsidR="001578D1" w:rsidRPr="001578D1" w:rsidRDefault="001578D1" w:rsidP="0006649C">
            <w:pPr>
              <w:rPr>
                <w:rFonts w:ascii="Arial" w:hAnsi="Arial" w:cs="Arial"/>
                <w:sz w:val="22"/>
                <w:szCs w:val="22"/>
              </w:rPr>
            </w:pPr>
            <w:r w:rsidRPr="001578D1">
              <w:rPr>
                <w:rFonts w:ascii="Arial" w:hAnsi="Arial" w:cs="Arial"/>
                <w:sz w:val="22"/>
                <w:szCs w:val="22"/>
              </w:rPr>
              <w:t>$2,500</w:t>
            </w:r>
          </w:p>
        </w:tc>
      </w:tr>
      <w:tr w:rsidR="001578D1" w:rsidRPr="001578D1" w14:paraId="62B95F8D"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669E7"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.165.B.1.g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9A35A"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Interest paid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C84C5"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E4192"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$2,400 </w:t>
            </w:r>
          </w:p>
        </w:tc>
        <w:tc>
          <w:tcPr>
            <w:tcW w:w="2551" w:type="dxa"/>
            <w:tcBorders>
              <w:top w:val="outset" w:sz="6" w:space="0" w:color="auto"/>
              <w:left w:val="outset" w:sz="6" w:space="0" w:color="auto"/>
              <w:bottom w:val="outset" w:sz="6" w:space="0" w:color="auto"/>
              <w:right w:val="outset" w:sz="6" w:space="0" w:color="auto"/>
            </w:tcBorders>
          </w:tcPr>
          <w:p w14:paraId="43A66D3C" w14:textId="77777777" w:rsidR="001578D1" w:rsidRPr="001578D1" w:rsidRDefault="001578D1" w:rsidP="0006649C">
            <w:pPr>
              <w:rPr>
                <w:rFonts w:ascii="Arial" w:hAnsi="Arial" w:cs="Arial"/>
                <w:sz w:val="22"/>
                <w:szCs w:val="22"/>
              </w:rPr>
            </w:pPr>
            <w:r w:rsidRPr="001578D1">
              <w:rPr>
                <w:rFonts w:ascii="Arial" w:hAnsi="Arial" w:cs="Arial"/>
                <w:sz w:val="22"/>
                <w:szCs w:val="22"/>
              </w:rPr>
              <w:t>$600</w:t>
            </w:r>
          </w:p>
        </w:tc>
      </w:tr>
      <w:tr w:rsidR="001578D1" w:rsidRPr="001578D1" w14:paraId="48F3A526"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938C5F"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.165.B.1.h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D04C9"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Real property acquired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D58A1"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$2,500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DE884"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$10,000 </w:t>
            </w:r>
          </w:p>
        </w:tc>
        <w:tc>
          <w:tcPr>
            <w:tcW w:w="2551" w:type="dxa"/>
            <w:tcBorders>
              <w:top w:val="outset" w:sz="6" w:space="0" w:color="auto"/>
              <w:left w:val="outset" w:sz="6" w:space="0" w:color="auto"/>
              <w:bottom w:val="outset" w:sz="6" w:space="0" w:color="auto"/>
              <w:right w:val="outset" w:sz="6" w:space="0" w:color="auto"/>
            </w:tcBorders>
          </w:tcPr>
          <w:p w14:paraId="56BDC321" w14:textId="77777777" w:rsidR="001578D1" w:rsidRPr="001578D1" w:rsidRDefault="001578D1" w:rsidP="0006649C">
            <w:pPr>
              <w:rPr>
                <w:rFonts w:ascii="Arial" w:hAnsi="Arial" w:cs="Arial"/>
                <w:sz w:val="22"/>
                <w:szCs w:val="22"/>
              </w:rPr>
            </w:pPr>
            <w:r w:rsidRPr="001578D1">
              <w:rPr>
                <w:rFonts w:ascii="Arial" w:hAnsi="Arial" w:cs="Arial"/>
                <w:sz w:val="22"/>
                <w:szCs w:val="22"/>
              </w:rPr>
              <w:t>$2,500</w:t>
            </w:r>
          </w:p>
        </w:tc>
      </w:tr>
      <w:tr w:rsidR="001578D1" w:rsidRPr="001578D1" w14:paraId="1DD7DDA1"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138CAE"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.165.B.1.i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8BBEF"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Real property divested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EC007"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$2,500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99E4B"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$10,000 </w:t>
            </w:r>
          </w:p>
        </w:tc>
        <w:tc>
          <w:tcPr>
            <w:tcW w:w="2551" w:type="dxa"/>
            <w:tcBorders>
              <w:top w:val="outset" w:sz="6" w:space="0" w:color="auto"/>
              <w:left w:val="outset" w:sz="6" w:space="0" w:color="auto"/>
              <w:bottom w:val="outset" w:sz="6" w:space="0" w:color="auto"/>
              <w:right w:val="outset" w:sz="6" w:space="0" w:color="auto"/>
            </w:tcBorders>
          </w:tcPr>
          <w:p w14:paraId="16FA5D3E" w14:textId="77777777" w:rsidR="001578D1" w:rsidRPr="001578D1" w:rsidRDefault="001578D1" w:rsidP="0006649C">
            <w:pPr>
              <w:rPr>
                <w:rFonts w:ascii="Arial" w:hAnsi="Arial" w:cs="Arial"/>
                <w:sz w:val="22"/>
                <w:szCs w:val="22"/>
              </w:rPr>
            </w:pPr>
            <w:r w:rsidRPr="001578D1">
              <w:rPr>
                <w:rFonts w:ascii="Arial" w:hAnsi="Arial" w:cs="Arial"/>
                <w:sz w:val="22"/>
                <w:szCs w:val="22"/>
              </w:rPr>
              <w:t>$2,500</w:t>
            </w:r>
          </w:p>
        </w:tc>
      </w:tr>
      <w:tr w:rsidR="001578D1" w:rsidRPr="001578D1" w14:paraId="005C761A"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E359D"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.165.B.1.j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BB6DB"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Real property held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2BBE9"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$2,500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FB702"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$10,000 </w:t>
            </w:r>
          </w:p>
        </w:tc>
        <w:tc>
          <w:tcPr>
            <w:tcW w:w="2551" w:type="dxa"/>
            <w:tcBorders>
              <w:top w:val="outset" w:sz="6" w:space="0" w:color="auto"/>
              <w:left w:val="outset" w:sz="6" w:space="0" w:color="auto"/>
              <w:bottom w:val="outset" w:sz="6" w:space="0" w:color="auto"/>
              <w:right w:val="outset" w:sz="6" w:space="0" w:color="auto"/>
            </w:tcBorders>
          </w:tcPr>
          <w:p w14:paraId="0D2C87A5" w14:textId="77777777" w:rsidR="001578D1" w:rsidRPr="001578D1" w:rsidRDefault="001578D1" w:rsidP="0006649C">
            <w:pPr>
              <w:rPr>
                <w:rFonts w:ascii="Arial" w:hAnsi="Arial" w:cs="Arial"/>
                <w:sz w:val="22"/>
                <w:szCs w:val="22"/>
              </w:rPr>
            </w:pPr>
            <w:r w:rsidRPr="001578D1">
              <w:rPr>
                <w:rFonts w:ascii="Arial" w:hAnsi="Arial" w:cs="Arial"/>
                <w:sz w:val="22"/>
                <w:szCs w:val="22"/>
              </w:rPr>
              <w:t>$2,500</w:t>
            </w:r>
          </w:p>
        </w:tc>
      </w:tr>
      <w:tr w:rsidR="001578D1" w:rsidRPr="001578D1" w14:paraId="21A346A2"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2B64ED"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.165.B.1.k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BD075"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Real property held by business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923A6"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9569E"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$20,000 </w:t>
            </w:r>
          </w:p>
        </w:tc>
        <w:tc>
          <w:tcPr>
            <w:tcW w:w="2551" w:type="dxa"/>
            <w:tcBorders>
              <w:top w:val="outset" w:sz="6" w:space="0" w:color="auto"/>
              <w:left w:val="outset" w:sz="6" w:space="0" w:color="auto"/>
              <w:bottom w:val="outset" w:sz="6" w:space="0" w:color="auto"/>
              <w:right w:val="outset" w:sz="6" w:space="0" w:color="auto"/>
            </w:tcBorders>
          </w:tcPr>
          <w:p w14:paraId="236CD7E6" w14:textId="77777777" w:rsidR="001578D1" w:rsidRPr="001578D1" w:rsidRDefault="001578D1" w:rsidP="0006649C">
            <w:pPr>
              <w:rPr>
                <w:rFonts w:ascii="Arial" w:hAnsi="Arial" w:cs="Arial"/>
                <w:sz w:val="22"/>
                <w:szCs w:val="22"/>
              </w:rPr>
            </w:pPr>
            <w:r w:rsidRPr="001578D1">
              <w:rPr>
                <w:rFonts w:ascii="Arial" w:hAnsi="Arial" w:cs="Arial"/>
                <w:sz w:val="22"/>
                <w:szCs w:val="22"/>
              </w:rPr>
              <w:t>$5,000</w:t>
            </w:r>
          </w:p>
        </w:tc>
      </w:tr>
      <w:tr w:rsidR="001578D1" w:rsidRPr="001578D1" w14:paraId="38796044"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D9718C"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5C048"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Reporting Codes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E5B61"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Less than $1,000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46E2F"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Less than $4,000 </w:t>
            </w:r>
          </w:p>
        </w:tc>
        <w:tc>
          <w:tcPr>
            <w:tcW w:w="2551" w:type="dxa"/>
            <w:tcBorders>
              <w:top w:val="outset" w:sz="6" w:space="0" w:color="auto"/>
              <w:left w:val="outset" w:sz="6" w:space="0" w:color="auto"/>
              <w:bottom w:val="outset" w:sz="6" w:space="0" w:color="auto"/>
              <w:right w:val="outset" w:sz="6" w:space="0" w:color="auto"/>
            </w:tcBorders>
            <w:vAlign w:val="center"/>
          </w:tcPr>
          <w:p w14:paraId="4D93C1A9"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Less than $1,000 </w:t>
            </w:r>
          </w:p>
        </w:tc>
      </w:tr>
      <w:tr w:rsidR="001578D1" w:rsidRPr="001578D1" w14:paraId="37E55BAF"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EE274"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23622"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Reporting Codes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3A6D2"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1,000 to $4,999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3927E"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$4,000 to $19,999 </w:t>
            </w:r>
          </w:p>
        </w:tc>
        <w:tc>
          <w:tcPr>
            <w:tcW w:w="2551" w:type="dxa"/>
            <w:tcBorders>
              <w:top w:val="outset" w:sz="6" w:space="0" w:color="auto"/>
              <w:left w:val="outset" w:sz="6" w:space="0" w:color="auto"/>
              <w:bottom w:val="outset" w:sz="6" w:space="0" w:color="auto"/>
              <w:right w:val="outset" w:sz="6" w:space="0" w:color="auto"/>
            </w:tcBorders>
            <w:vAlign w:val="center"/>
          </w:tcPr>
          <w:p w14:paraId="0147BB34"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1,000 to $4,999 </w:t>
            </w:r>
          </w:p>
        </w:tc>
      </w:tr>
      <w:tr w:rsidR="001578D1" w:rsidRPr="001578D1" w14:paraId="498549D6"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FB1F57"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E3EF2"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Reporting Codes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1AAF3"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$5,000 to $9,999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7E860"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$20,000 to $39,999 </w:t>
            </w:r>
          </w:p>
        </w:tc>
        <w:tc>
          <w:tcPr>
            <w:tcW w:w="2551" w:type="dxa"/>
            <w:tcBorders>
              <w:top w:val="outset" w:sz="6" w:space="0" w:color="auto"/>
              <w:left w:val="outset" w:sz="6" w:space="0" w:color="auto"/>
              <w:bottom w:val="outset" w:sz="6" w:space="0" w:color="auto"/>
              <w:right w:val="outset" w:sz="6" w:space="0" w:color="auto"/>
            </w:tcBorders>
          </w:tcPr>
          <w:p w14:paraId="63DA51E9" w14:textId="77777777" w:rsidR="001578D1" w:rsidRPr="001578D1" w:rsidRDefault="001578D1" w:rsidP="0006649C">
            <w:pPr>
              <w:rPr>
                <w:rFonts w:ascii="Arial" w:hAnsi="Arial" w:cs="Arial"/>
                <w:sz w:val="22"/>
                <w:szCs w:val="22"/>
              </w:rPr>
            </w:pPr>
            <w:r w:rsidRPr="001578D1">
              <w:rPr>
                <w:rFonts w:ascii="Arial" w:hAnsi="Arial" w:cs="Arial"/>
                <w:sz w:val="22"/>
                <w:szCs w:val="22"/>
              </w:rPr>
              <w:t>$5,000 to $9,999</w:t>
            </w:r>
          </w:p>
        </w:tc>
      </w:tr>
      <w:tr w:rsidR="001578D1" w:rsidRPr="001578D1" w14:paraId="58CD8F8D"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E69B1"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961B3"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Reporting Codes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5E4EC"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$10,000 to $24,999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C03DB"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$40,000 to $99,999 </w:t>
            </w:r>
          </w:p>
        </w:tc>
        <w:tc>
          <w:tcPr>
            <w:tcW w:w="2551" w:type="dxa"/>
            <w:tcBorders>
              <w:top w:val="outset" w:sz="6" w:space="0" w:color="auto"/>
              <w:left w:val="outset" w:sz="6" w:space="0" w:color="auto"/>
              <w:bottom w:val="outset" w:sz="6" w:space="0" w:color="auto"/>
              <w:right w:val="outset" w:sz="6" w:space="0" w:color="auto"/>
            </w:tcBorders>
            <w:vAlign w:val="center"/>
          </w:tcPr>
          <w:p w14:paraId="461CC565"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$10,000 to $24,999 </w:t>
            </w:r>
          </w:p>
        </w:tc>
      </w:tr>
      <w:tr w:rsidR="001578D1" w:rsidRPr="001578D1" w14:paraId="3DBC9EB3"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90896"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B3FB4"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Reporting Codes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7B4BC"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More than $25,000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D49B1"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More than $100,000 </w:t>
            </w:r>
          </w:p>
        </w:tc>
        <w:tc>
          <w:tcPr>
            <w:tcW w:w="2551" w:type="dxa"/>
            <w:tcBorders>
              <w:top w:val="outset" w:sz="6" w:space="0" w:color="auto"/>
              <w:left w:val="outset" w:sz="6" w:space="0" w:color="auto"/>
              <w:bottom w:val="outset" w:sz="6" w:space="0" w:color="auto"/>
              <w:right w:val="outset" w:sz="6" w:space="0" w:color="auto"/>
            </w:tcBorders>
          </w:tcPr>
          <w:p w14:paraId="64D0EA62" w14:textId="77777777" w:rsidR="001578D1" w:rsidRPr="001578D1" w:rsidRDefault="001578D1" w:rsidP="0006649C">
            <w:pPr>
              <w:rPr>
                <w:rFonts w:ascii="Arial" w:hAnsi="Arial" w:cs="Arial"/>
                <w:sz w:val="22"/>
                <w:szCs w:val="22"/>
              </w:rPr>
            </w:pPr>
            <w:r w:rsidRPr="001578D1">
              <w:rPr>
                <w:rFonts w:ascii="Arial" w:hAnsi="Arial" w:cs="Arial"/>
                <w:sz w:val="22"/>
                <w:szCs w:val="22"/>
              </w:rPr>
              <w:t>$25,000 to $99,999</w:t>
            </w:r>
          </w:p>
        </w:tc>
      </w:tr>
      <w:tr w:rsidR="00D774CD" w:rsidRPr="001578D1" w14:paraId="6058C7DD"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820FE7D"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.165.B.2 </w:t>
            </w:r>
          </w:p>
        </w:tc>
        <w:tc>
          <w:tcPr>
            <w:tcW w:w="0" w:type="auto"/>
            <w:tcBorders>
              <w:top w:val="outset" w:sz="6" w:space="0" w:color="auto"/>
              <w:left w:val="outset" w:sz="6" w:space="0" w:color="auto"/>
              <w:bottom w:val="outset" w:sz="6" w:space="0" w:color="auto"/>
              <w:right w:val="outset" w:sz="6" w:space="0" w:color="auto"/>
            </w:tcBorders>
            <w:vAlign w:val="center"/>
          </w:tcPr>
          <w:p w14:paraId="74CFC37E"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Reporting Codes </w:t>
            </w:r>
          </w:p>
        </w:tc>
        <w:tc>
          <w:tcPr>
            <w:tcW w:w="0" w:type="auto"/>
            <w:tcBorders>
              <w:top w:val="outset" w:sz="6" w:space="0" w:color="auto"/>
              <w:left w:val="outset" w:sz="6" w:space="0" w:color="auto"/>
              <w:bottom w:val="outset" w:sz="6" w:space="0" w:color="auto"/>
              <w:right w:val="outset" w:sz="6" w:space="0" w:color="auto"/>
            </w:tcBorders>
            <w:vAlign w:val="center"/>
          </w:tcPr>
          <w:p w14:paraId="618BC0EB" w14:textId="77777777" w:rsidR="001578D1" w:rsidRPr="001578D1" w:rsidRDefault="001578D1" w:rsidP="0006649C">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14:paraId="4974D2DC" w14:textId="77777777" w:rsidR="001578D1" w:rsidRPr="001578D1" w:rsidRDefault="001578D1" w:rsidP="0006649C">
            <w:pPr>
              <w:rPr>
                <w:rFonts w:ascii="Arial" w:hAnsi="Arial" w:cs="Arial"/>
                <w:sz w:val="22"/>
                <w:szCs w:val="22"/>
              </w:rPr>
            </w:pPr>
          </w:p>
        </w:tc>
        <w:tc>
          <w:tcPr>
            <w:tcW w:w="2551" w:type="dxa"/>
            <w:tcBorders>
              <w:top w:val="outset" w:sz="6" w:space="0" w:color="auto"/>
              <w:left w:val="outset" w:sz="6" w:space="0" w:color="auto"/>
              <w:bottom w:val="outset" w:sz="6" w:space="0" w:color="auto"/>
              <w:right w:val="outset" w:sz="6" w:space="0" w:color="auto"/>
            </w:tcBorders>
          </w:tcPr>
          <w:p w14:paraId="21CA1372" w14:textId="77777777" w:rsidR="001578D1" w:rsidRPr="001578D1" w:rsidRDefault="001578D1" w:rsidP="0006649C">
            <w:pPr>
              <w:rPr>
                <w:rFonts w:ascii="Arial" w:hAnsi="Arial" w:cs="Arial"/>
                <w:sz w:val="22"/>
                <w:szCs w:val="22"/>
              </w:rPr>
            </w:pPr>
            <w:r w:rsidRPr="001578D1">
              <w:rPr>
                <w:rFonts w:ascii="Arial" w:hAnsi="Arial" w:cs="Arial"/>
                <w:sz w:val="22"/>
                <w:szCs w:val="22"/>
              </w:rPr>
              <w:t>$100,000 to $199,999</w:t>
            </w:r>
          </w:p>
        </w:tc>
      </w:tr>
      <w:tr w:rsidR="00D774CD" w:rsidRPr="001578D1" w14:paraId="0EC9A6F1"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8F8661E"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.165.B.2 </w:t>
            </w:r>
          </w:p>
        </w:tc>
        <w:tc>
          <w:tcPr>
            <w:tcW w:w="0" w:type="auto"/>
            <w:tcBorders>
              <w:top w:val="outset" w:sz="6" w:space="0" w:color="auto"/>
              <w:left w:val="outset" w:sz="6" w:space="0" w:color="auto"/>
              <w:bottom w:val="outset" w:sz="6" w:space="0" w:color="auto"/>
              <w:right w:val="outset" w:sz="6" w:space="0" w:color="auto"/>
            </w:tcBorders>
            <w:vAlign w:val="center"/>
          </w:tcPr>
          <w:p w14:paraId="7C7257E6"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Reporting Codes </w:t>
            </w:r>
          </w:p>
        </w:tc>
        <w:tc>
          <w:tcPr>
            <w:tcW w:w="0" w:type="auto"/>
            <w:tcBorders>
              <w:top w:val="outset" w:sz="6" w:space="0" w:color="auto"/>
              <w:left w:val="outset" w:sz="6" w:space="0" w:color="auto"/>
              <w:bottom w:val="outset" w:sz="6" w:space="0" w:color="auto"/>
              <w:right w:val="outset" w:sz="6" w:space="0" w:color="auto"/>
            </w:tcBorders>
            <w:vAlign w:val="center"/>
          </w:tcPr>
          <w:p w14:paraId="49A30BF0" w14:textId="77777777" w:rsidR="001578D1" w:rsidRPr="001578D1" w:rsidRDefault="001578D1" w:rsidP="0006649C">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14:paraId="0F0DD9EC" w14:textId="77777777" w:rsidR="001578D1" w:rsidRPr="001578D1" w:rsidRDefault="001578D1" w:rsidP="0006649C">
            <w:pPr>
              <w:rPr>
                <w:rFonts w:ascii="Arial" w:hAnsi="Arial" w:cs="Arial"/>
                <w:sz w:val="22"/>
                <w:szCs w:val="22"/>
              </w:rPr>
            </w:pPr>
          </w:p>
        </w:tc>
        <w:tc>
          <w:tcPr>
            <w:tcW w:w="2551" w:type="dxa"/>
            <w:tcBorders>
              <w:top w:val="outset" w:sz="6" w:space="0" w:color="auto"/>
              <w:left w:val="outset" w:sz="6" w:space="0" w:color="auto"/>
              <w:bottom w:val="outset" w:sz="6" w:space="0" w:color="auto"/>
              <w:right w:val="outset" w:sz="6" w:space="0" w:color="auto"/>
            </w:tcBorders>
          </w:tcPr>
          <w:p w14:paraId="216DDD25" w14:textId="77777777" w:rsidR="001578D1" w:rsidRPr="001578D1" w:rsidRDefault="001578D1" w:rsidP="0006649C">
            <w:pPr>
              <w:rPr>
                <w:rFonts w:ascii="Arial" w:hAnsi="Arial" w:cs="Arial"/>
                <w:sz w:val="22"/>
                <w:szCs w:val="22"/>
              </w:rPr>
            </w:pPr>
            <w:r w:rsidRPr="001578D1">
              <w:rPr>
                <w:rFonts w:ascii="Arial" w:hAnsi="Arial" w:cs="Arial"/>
                <w:sz w:val="22"/>
                <w:szCs w:val="22"/>
              </w:rPr>
              <w:t>$200,000 to $999,999</w:t>
            </w:r>
          </w:p>
        </w:tc>
      </w:tr>
      <w:tr w:rsidR="00D774CD" w:rsidRPr="001578D1" w14:paraId="4898DE16"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9161E80"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.165.B.2 </w:t>
            </w:r>
          </w:p>
        </w:tc>
        <w:tc>
          <w:tcPr>
            <w:tcW w:w="0" w:type="auto"/>
            <w:tcBorders>
              <w:top w:val="outset" w:sz="6" w:space="0" w:color="auto"/>
              <w:left w:val="outset" w:sz="6" w:space="0" w:color="auto"/>
              <w:bottom w:val="outset" w:sz="6" w:space="0" w:color="auto"/>
              <w:right w:val="outset" w:sz="6" w:space="0" w:color="auto"/>
            </w:tcBorders>
            <w:vAlign w:val="center"/>
          </w:tcPr>
          <w:p w14:paraId="109D0220"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Reporting Codes </w:t>
            </w:r>
          </w:p>
        </w:tc>
        <w:tc>
          <w:tcPr>
            <w:tcW w:w="0" w:type="auto"/>
            <w:tcBorders>
              <w:top w:val="outset" w:sz="6" w:space="0" w:color="auto"/>
              <w:left w:val="outset" w:sz="6" w:space="0" w:color="auto"/>
              <w:bottom w:val="outset" w:sz="6" w:space="0" w:color="auto"/>
              <w:right w:val="outset" w:sz="6" w:space="0" w:color="auto"/>
            </w:tcBorders>
            <w:vAlign w:val="center"/>
          </w:tcPr>
          <w:p w14:paraId="72672F22" w14:textId="77777777" w:rsidR="001578D1" w:rsidRPr="001578D1" w:rsidRDefault="001578D1" w:rsidP="0006649C">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14:paraId="7B881D50" w14:textId="77777777" w:rsidR="001578D1" w:rsidRPr="001578D1" w:rsidRDefault="001578D1" w:rsidP="0006649C">
            <w:pPr>
              <w:rPr>
                <w:rFonts w:ascii="Arial" w:hAnsi="Arial" w:cs="Arial"/>
                <w:sz w:val="22"/>
                <w:szCs w:val="22"/>
              </w:rPr>
            </w:pPr>
          </w:p>
        </w:tc>
        <w:tc>
          <w:tcPr>
            <w:tcW w:w="2551" w:type="dxa"/>
            <w:tcBorders>
              <w:top w:val="outset" w:sz="6" w:space="0" w:color="auto"/>
              <w:left w:val="outset" w:sz="6" w:space="0" w:color="auto"/>
              <w:bottom w:val="outset" w:sz="6" w:space="0" w:color="auto"/>
              <w:right w:val="outset" w:sz="6" w:space="0" w:color="auto"/>
            </w:tcBorders>
          </w:tcPr>
          <w:p w14:paraId="2FD990E8" w14:textId="77777777" w:rsidR="001578D1" w:rsidRPr="001578D1" w:rsidRDefault="001578D1" w:rsidP="0006649C">
            <w:pPr>
              <w:rPr>
                <w:rFonts w:ascii="Arial" w:hAnsi="Arial" w:cs="Arial"/>
                <w:sz w:val="22"/>
                <w:szCs w:val="22"/>
              </w:rPr>
            </w:pPr>
            <w:r w:rsidRPr="001578D1">
              <w:rPr>
                <w:rFonts w:ascii="Arial" w:hAnsi="Arial" w:cs="Arial"/>
                <w:sz w:val="22"/>
                <w:szCs w:val="22"/>
              </w:rPr>
              <w:t>$1,000,000 to $4,999,999</w:t>
            </w:r>
          </w:p>
        </w:tc>
      </w:tr>
      <w:tr w:rsidR="00D774CD" w:rsidRPr="001578D1" w14:paraId="0AFDD839" w14:textId="77777777" w:rsidTr="001578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8CC89C"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.165.B.2 </w:t>
            </w:r>
          </w:p>
        </w:tc>
        <w:tc>
          <w:tcPr>
            <w:tcW w:w="0" w:type="auto"/>
            <w:tcBorders>
              <w:top w:val="outset" w:sz="6" w:space="0" w:color="auto"/>
              <w:left w:val="outset" w:sz="6" w:space="0" w:color="auto"/>
              <w:bottom w:val="outset" w:sz="6" w:space="0" w:color="auto"/>
              <w:right w:val="outset" w:sz="6" w:space="0" w:color="auto"/>
            </w:tcBorders>
            <w:vAlign w:val="center"/>
          </w:tcPr>
          <w:p w14:paraId="52F8E19C" w14:textId="77777777" w:rsidR="001578D1" w:rsidRPr="001578D1" w:rsidRDefault="001578D1" w:rsidP="0006649C">
            <w:pPr>
              <w:rPr>
                <w:rFonts w:ascii="Arial" w:hAnsi="Arial" w:cs="Arial"/>
                <w:sz w:val="22"/>
                <w:szCs w:val="22"/>
              </w:rPr>
            </w:pPr>
            <w:r w:rsidRPr="001578D1">
              <w:rPr>
                <w:rFonts w:ascii="Arial" w:hAnsi="Arial" w:cs="Arial"/>
                <w:sz w:val="22"/>
                <w:szCs w:val="22"/>
              </w:rPr>
              <w:t xml:space="preserve">Reporting Codes </w:t>
            </w:r>
          </w:p>
        </w:tc>
        <w:tc>
          <w:tcPr>
            <w:tcW w:w="0" w:type="auto"/>
            <w:tcBorders>
              <w:top w:val="outset" w:sz="6" w:space="0" w:color="auto"/>
              <w:left w:val="outset" w:sz="6" w:space="0" w:color="auto"/>
              <w:bottom w:val="outset" w:sz="6" w:space="0" w:color="auto"/>
              <w:right w:val="outset" w:sz="6" w:space="0" w:color="auto"/>
            </w:tcBorders>
            <w:vAlign w:val="center"/>
          </w:tcPr>
          <w:p w14:paraId="30F40ED1" w14:textId="77777777" w:rsidR="001578D1" w:rsidRPr="001578D1" w:rsidRDefault="001578D1" w:rsidP="0006649C">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14:paraId="1DE9260B" w14:textId="77777777" w:rsidR="001578D1" w:rsidRPr="001578D1" w:rsidRDefault="001578D1" w:rsidP="0006649C">
            <w:pPr>
              <w:rPr>
                <w:rFonts w:ascii="Arial" w:hAnsi="Arial" w:cs="Arial"/>
                <w:sz w:val="22"/>
                <w:szCs w:val="22"/>
              </w:rPr>
            </w:pPr>
          </w:p>
        </w:tc>
        <w:tc>
          <w:tcPr>
            <w:tcW w:w="2551" w:type="dxa"/>
            <w:tcBorders>
              <w:top w:val="outset" w:sz="6" w:space="0" w:color="auto"/>
              <w:left w:val="outset" w:sz="6" w:space="0" w:color="auto"/>
              <w:bottom w:val="outset" w:sz="6" w:space="0" w:color="auto"/>
              <w:right w:val="outset" w:sz="6" w:space="0" w:color="auto"/>
            </w:tcBorders>
          </w:tcPr>
          <w:p w14:paraId="14653DBB" w14:textId="77777777" w:rsidR="001578D1" w:rsidRPr="001578D1" w:rsidRDefault="001578D1" w:rsidP="0006649C">
            <w:pPr>
              <w:rPr>
                <w:rFonts w:ascii="Arial" w:hAnsi="Arial" w:cs="Arial"/>
                <w:sz w:val="22"/>
                <w:szCs w:val="22"/>
              </w:rPr>
            </w:pPr>
            <w:r w:rsidRPr="001578D1">
              <w:rPr>
                <w:rFonts w:ascii="Arial" w:hAnsi="Arial" w:cs="Arial"/>
                <w:sz w:val="22"/>
                <w:szCs w:val="22"/>
              </w:rPr>
              <w:t>More than $5,000,000</w:t>
            </w:r>
          </w:p>
        </w:tc>
      </w:tr>
    </w:tbl>
    <w:p w14:paraId="475CB968" w14:textId="77777777" w:rsidR="00330141" w:rsidRPr="001578D1" w:rsidRDefault="00330141" w:rsidP="00586F8A">
      <w:pPr>
        <w:tabs>
          <w:tab w:val="left" w:pos="-720"/>
        </w:tabs>
        <w:suppressAutoHyphens/>
        <w:ind w:left="660"/>
        <w:rPr>
          <w:rFonts w:ascii="Arial" w:hAnsi="Arial" w:cs="Arial"/>
          <w:spacing w:val="-3"/>
          <w:sz w:val="22"/>
          <w:szCs w:val="22"/>
        </w:rPr>
      </w:pPr>
    </w:p>
    <w:p w14:paraId="2E051413" w14:textId="77777777" w:rsidR="005A4632" w:rsidRPr="001578D1" w:rsidRDefault="005A4632" w:rsidP="00AB6E51">
      <w:pPr>
        <w:suppressAutoHyphens/>
        <w:rPr>
          <w:rFonts w:ascii="Arial" w:hAnsi="Arial" w:cs="Arial"/>
          <w:spacing w:val="-3"/>
          <w:sz w:val="22"/>
          <w:szCs w:val="22"/>
        </w:rPr>
      </w:pPr>
    </w:p>
    <w:p w14:paraId="13DFFB3D"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2"/>
          <w:szCs w:val="22"/>
        </w:rPr>
      </w:pPr>
      <w:r w:rsidRPr="009C4D3A">
        <w:rPr>
          <w:rFonts w:ascii="Arial" w:hAnsi="Arial" w:cs="Arial"/>
          <w:b/>
          <w:bCs/>
          <w:sz w:val="22"/>
          <w:szCs w:val="22"/>
        </w:rPr>
        <w:t>Rule 16</w:t>
      </w:r>
      <w:r w:rsidR="0006649C">
        <w:rPr>
          <w:rFonts w:ascii="Arial" w:hAnsi="Arial" w:cs="Arial"/>
          <w:b/>
          <w:bCs/>
          <w:sz w:val="22"/>
          <w:szCs w:val="22"/>
        </w:rPr>
        <w:tab/>
      </w:r>
      <w:r w:rsidRPr="009C4D3A">
        <w:rPr>
          <w:rFonts w:ascii="Arial" w:hAnsi="Arial" w:cs="Arial"/>
          <w:b/>
          <w:bCs/>
          <w:sz w:val="22"/>
          <w:szCs w:val="22"/>
        </w:rPr>
        <w:t>Implementing I-122</w:t>
      </w:r>
    </w:p>
    <w:p w14:paraId="12B620F0"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2"/>
          <w:szCs w:val="22"/>
        </w:rPr>
      </w:pPr>
    </w:p>
    <w:p w14:paraId="701A5F7E" w14:textId="77777777" w:rsidR="009C4D3A" w:rsidRPr="009C4D3A" w:rsidRDefault="009C4D3A" w:rsidP="009C4D3A">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rFonts w:ascii="Arial" w:hAnsi="Arial" w:cs="Arial"/>
          <w:b/>
          <w:bCs/>
          <w:sz w:val="22"/>
          <w:szCs w:val="22"/>
        </w:rPr>
      </w:pPr>
      <w:r w:rsidRPr="009C4D3A">
        <w:rPr>
          <w:rFonts w:ascii="Arial" w:hAnsi="Arial" w:cs="Arial"/>
          <w:b/>
          <w:bCs/>
          <w:sz w:val="22"/>
          <w:szCs w:val="22"/>
        </w:rPr>
        <w:t>Candidate’s Representative – SMC 2.04.620(d)</w:t>
      </w:r>
    </w:p>
    <w:p w14:paraId="3ECE497A" w14:textId="77777777" w:rsidR="009C4D3A" w:rsidRPr="009C4D3A" w:rsidRDefault="009C4D3A" w:rsidP="009C4D3A">
      <w:pPr>
        <w:pStyle w:val="HTMLPreformatted"/>
        <w:rPr>
          <w:rFonts w:ascii="Arial" w:hAnsi="Arial" w:cs="Arial"/>
          <w:b/>
          <w:bCs/>
          <w:sz w:val="22"/>
          <w:szCs w:val="22"/>
        </w:rPr>
      </w:pPr>
    </w:p>
    <w:p w14:paraId="0AE5ABF5" w14:textId="77777777" w:rsidR="009C4D3A" w:rsidRPr="009C4D3A" w:rsidRDefault="009C4D3A" w:rsidP="009C4D3A">
      <w:pPr>
        <w:pStyle w:val="HTMLPreformatted"/>
        <w:ind w:firstLine="720"/>
        <w:rPr>
          <w:rFonts w:ascii="Arial" w:hAnsi="Arial" w:cs="Arial"/>
          <w:bCs/>
          <w:sz w:val="22"/>
          <w:szCs w:val="22"/>
        </w:rPr>
      </w:pPr>
      <w:r w:rsidRPr="009C4D3A">
        <w:rPr>
          <w:rFonts w:ascii="Arial" w:hAnsi="Arial" w:cs="Arial"/>
          <w:bCs/>
          <w:sz w:val="22"/>
          <w:szCs w:val="22"/>
        </w:rPr>
        <w:t>A candidate or an officer of the candidate’s political committee must register a candidate’s representative with the Commission in writing.</w:t>
      </w:r>
    </w:p>
    <w:p w14:paraId="2802994B" w14:textId="77777777" w:rsidR="009C4D3A" w:rsidRPr="009C4D3A" w:rsidRDefault="009C4D3A" w:rsidP="009C4D3A">
      <w:pPr>
        <w:pStyle w:val="HTMLPreformatted"/>
        <w:ind w:left="720"/>
        <w:rPr>
          <w:rFonts w:ascii="Arial" w:hAnsi="Arial" w:cs="Arial"/>
          <w:b/>
          <w:bCs/>
          <w:sz w:val="22"/>
          <w:szCs w:val="22"/>
        </w:rPr>
      </w:pPr>
    </w:p>
    <w:p w14:paraId="06BF8A12" w14:textId="77777777" w:rsidR="009C4D3A" w:rsidRPr="009C4D3A" w:rsidRDefault="009C4D3A" w:rsidP="009C4D3A">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rFonts w:ascii="Arial" w:hAnsi="Arial" w:cs="Arial"/>
          <w:b/>
          <w:bCs/>
          <w:sz w:val="22"/>
          <w:szCs w:val="22"/>
        </w:rPr>
      </w:pPr>
      <w:r w:rsidRPr="009C4D3A">
        <w:rPr>
          <w:rFonts w:ascii="Arial" w:hAnsi="Arial" w:cs="Arial"/>
          <w:b/>
          <w:bCs/>
          <w:sz w:val="22"/>
          <w:szCs w:val="22"/>
        </w:rPr>
        <w:t>Debates – SMC 2.04.630(b)</w:t>
      </w:r>
    </w:p>
    <w:p w14:paraId="7D209460"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2"/>
          <w:szCs w:val="22"/>
        </w:rPr>
      </w:pPr>
    </w:p>
    <w:p w14:paraId="236BE0FB" w14:textId="77777777" w:rsidR="001C62F5" w:rsidRPr="001C62F5" w:rsidRDefault="001C62F5" w:rsidP="001C62F5">
      <w:pPr>
        <w:pStyle w:val="HTMLPreformatted"/>
        <w:ind w:firstLine="720"/>
        <w:rPr>
          <w:rFonts w:ascii="Arial" w:hAnsi="Arial" w:cs="Arial"/>
          <w:bCs/>
          <w:sz w:val="22"/>
          <w:szCs w:val="22"/>
        </w:rPr>
      </w:pPr>
      <w:r w:rsidRPr="001C62F5">
        <w:rPr>
          <w:rFonts w:ascii="Arial" w:hAnsi="Arial" w:cs="Arial"/>
          <w:bCs/>
          <w:sz w:val="22"/>
          <w:szCs w:val="22"/>
        </w:rPr>
        <w:t xml:space="preserve">A debate is a live event, open to the general public, at which all candidates who show minimal public support have an opportunity to respond to questions. Each candidate must be given an equal opportunity to participate. </w:t>
      </w:r>
    </w:p>
    <w:p w14:paraId="3C634599" w14:textId="77777777" w:rsidR="006B4458" w:rsidRDefault="006B4458" w:rsidP="001C62F5">
      <w:pPr>
        <w:pStyle w:val="HTMLPreformatted"/>
        <w:ind w:firstLine="720"/>
        <w:rPr>
          <w:rFonts w:ascii="Arial" w:hAnsi="Arial" w:cs="Arial"/>
          <w:bCs/>
          <w:sz w:val="22"/>
          <w:szCs w:val="22"/>
        </w:rPr>
      </w:pPr>
    </w:p>
    <w:p w14:paraId="7CA2B899" w14:textId="1A1540CA" w:rsidR="001C62F5" w:rsidRDefault="001C62F5" w:rsidP="001C62F5">
      <w:pPr>
        <w:pStyle w:val="HTMLPreformatted"/>
        <w:ind w:firstLine="720"/>
        <w:rPr>
          <w:rFonts w:ascii="Arial" w:hAnsi="Arial" w:cs="Arial"/>
          <w:bCs/>
          <w:sz w:val="22"/>
          <w:szCs w:val="22"/>
        </w:rPr>
      </w:pPr>
      <w:r w:rsidRPr="001C62F5">
        <w:rPr>
          <w:rFonts w:ascii="Arial" w:hAnsi="Arial" w:cs="Arial"/>
          <w:bCs/>
          <w:sz w:val="22"/>
          <w:szCs w:val="22"/>
        </w:rPr>
        <w:t xml:space="preserve">To show minimal public support, a candidate's campaign reports filed with the Commission must show no fewer than the following number of contributors 72 hours prior to the debate: </w:t>
      </w:r>
    </w:p>
    <w:p w14:paraId="307A77BF" w14:textId="77777777" w:rsidR="001C62F5" w:rsidRPr="001C62F5" w:rsidRDefault="001C62F5" w:rsidP="001C62F5">
      <w:pPr>
        <w:pStyle w:val="HTMLPreformatted"/>
        <w:ind w:firstLine="720"/>
        <w:rPr>
          <w:rFonts w:ascii="Arial" w:hAnsi="Arial" w:cs="Arial"/>
          <w:bCs/>
          <w:sz w:val="22"/>
          <w:szCs w:val="22"/>
        </w:rPr>
      </w:pPr>
    </w:p>
    <w:tbl>
      <w:tblPr>
        <w:tblStyle w:val="TableGrid"/>
        <w:tblW w:w="0" w:type="auto"/>
        <w:tblLook w:val="04A0" w:firstRow="1" w:lastRow="0" w:firstColumn="1" w:lastColumn="0" w:noHBand="0" w:noVBand="1"/>
      </w:tblPr>
      <w:tblGrid>
        <w:gridCol w:w="4675"/>
        <w:gridCol w:w="4675"/>
      </w:tblGrid>
      <w:tr w:rsidR="001C62F5" w14:paraId="367F3884" w14:textId="77777777" w:rsidTr="001C62F5">
        <w:tc>
          <w:tcPr>
            <w:tcW w:w="4675" w:type="dxa"/>
          </w:tcPr>
          <w:p w14:paraId="14644C5F" w14:textId="12ABFEB2" w:rsidR="001C62F5" w:rsidRDefault="001C62F5" w:rsidP="001C62F5">
            <w:pPr>
              <w:pStyle w:val="HTMLPreformatted"/>
              <w:rPr>
                <w:rFonts w:ascii="Arial" w:hAnsi="Arial" w:cs="Arial"/>
                <w:bCs/>
                <w:sz w:val="22"/>
                <w:szCs w:val="22"/>
              </w:rPr>
            </w:pPr>
            <w:r w:rsidRPr="001C62F5">
              <w:rPr>
                <w:rFonts w:ascii="Arial" w:hAnsi="Arial" w:cs="Arial"/>
                <w:bCs/>
                <w:sz w:val="22"/>
                <w:szCs w:val="22"/>
              </w:rPr>
              <w:t>Mayor</w:t>
            </w:r>
          </w:p>
        </w:tc>
        <w:tc>
          <w:tcPr>
            <w:tcW w:w="4675" w:type="dxa"/>
          </w:tcPr>
          <w:p w14:paraId="66D28D2F" w14:textId="1766B2CE" w:rsidR="001C62F5" w:rsidRDefault="001C62F5" w:rsidP="001C62F5">
            <w:pPr>
              <w:pStyle w:val="HTMLPreformatted"/>
              <w:rPr>
                <w:rFonts w:ascii="Arial" w:hAnsi="Arial" w:cs="Arial"/>
                <w:bCs/>
                <w:sz w:val="22"/>
                <w:szCs w:val="22"/>
              </w:rPr>
            </w:pPr>
            <w:r w:rsidRPr="001C62F5">
              <w:rPr>
                <w:rFonts w:ascii="Arial" w:hAnsi="Arial" w:cs="Arial"/>
                <w:bCs/>
                <w:sz w:val="22"/>
                <w:szCs w:val="22"/>
              </w:rPr>
              <w:t>100</w:t>
            </w:r>
          </w:p>
        </w:tc>
      </w:tr>
      <w:tr w:rsidR="001C62F5" w14:paraId="68B8D926" w14:textId="77777777" w:rsidTr="001C62F5">
        <w:tc>
          <w:tcPr>
            <w:tcW w:w="4675" w:type="dxa"/>
          </w:tcPr>
          <w:p w14:paraId="49A7DDC5" w14:textId="6B7D65FF" w:rsidR="001C62F5" w:rsidRDefault="001C62F5" w:rsidP="001C62F5">
            <w:pPr>
              <w:pStyle w:val="HTMLPreformatted"/>
              <w:rPr>
                <w:rFonts w:ascii="Arial" w:hAnsi="Arial" w:cs="Arial"/>
                <w:bCs/>
                <w:sz w:val="22"/>
                <w:szCs w:val="22"/>
              </w:rPr>
            </w:pPr>
            <w:r w:rsidRPr="001C62F5">
              <w:rPr>
                <w:rFonts w:ascii="Arial" w:hAnsi="Arial" w:cs="Arial"/>
                <w:bCs/>
                <w:sz w:val="22"/>
                <w:szCs w:val="22"/>
              </w:rPr>
              <w:t>At-large City Councilmember</w:t>
            </w:r>
          </w:p>
        </w:tc>
        <w:tc>
          <w:tcPr>
            <w:tcW w:w="4675" w:type="dxa"/>
          </w:tcPr>
          <w:p w14:paraId="47F3A2C9" w14:textId="59E6465A" w:rsidR="001C62F5" w:rsidRDefault="001C62F5" w:rsidP="001C62F5">
            <w:pPr>
              <w:pStyle w:val="HTMLPreformatted"/>
              <w:rPr>
                <w:rFonts w:ascii="Arial" w:hAnsi="Arial" w:cs="Arial"/>
                <w:bCs/>
                <w:sz w:val="22"/>
                <w:szCs w:val="22"/>
              </w:rPr>
            </w:pPr>
            <w:r w:rsidRPr="001C62F5">
              <w:rPr>
                <w:rFonts w:ascii="Arial" w:hAnsi="Arial" w:cs="Arial"/>
                <w:bCs/>
                <w:sz w:val="22"/>
                <w:szCs w:val="22"/>
              </w:rPr>
              <w:t xml:space="preserve">50 </w:t>
            </w:r>
          </w:p>
        </w:tc>
      </w:tr>
      <w:tr w:rsidR="001C62F5" w14:paraId="76E38AED" w14:textId="77777777" w:rsidTr="001C62F5">
        <w:tc>
          <w:tcPr>
            <w:tcW w:w="4675" w:type="dxa"/>
          </w:tcPr>
          <w:p w14:paraId="166F88BC" w14:textId="7225C967" w:rsidR="001C62F5" w:rsidRDefault="001C62F5" w:rsidP="001C62F5">
            <w:pPr>
              <w:pStyle w:val="HTMLPreformatted"/>
              <w:rPr>
                <w:rFonts w:ascii="Arial" w:hAnsi="Arial" w:cs="Arial"/>
                <w:bCs/>
                <w:sz w:val="22"/>
                <w:szCs w:val="22"/>
              </w:rPr>
            </w:pPr>
            <w:r w:rsidRPr="001C62F5">
              <w:rPr>
                <w:rFonts w:ascii="Arial" w:hAnsi="Arial" w:cs="Arial"/>
                <w:bCs/>
                <w:sz w:val="22"/>
                <w:szCs w:val="22"/>
              </w:rPr>
              <w:t xml:space="preserve">District City Councilmember </w:t>
            </w:r>
          </w:p>
        </w:tc>
        <w:tc>
          <w:tcPr>
            <w:tcW w:w="4675" w:type="dxa"/>
          </w:tcPr>
          <w:p w14:paraId="4FDD466C" w14:textId="567F1B7F" w:rsidR="001C62F5" w:rsidRDefault="001C62F5" w:rsidP="001C62F5">
            <w:pPr>
              <w:pStyle w:val="HTMLPreformatted"/>
              <w:rPr>
                <w:rFonts w:ascii="Arial" w:hAnsi="Arial" w:cs="Arial"/>
                <w:bCs/>
                <w:sz w:val="22"/>
                <w:szCs w:val="22"/>
              </w:rPr>
            </w:pPr>
            <w:r w:rsidRPr="001C62F5">
              <w:rPr>
                <w:rFonts w:ascii="Arial" w:hAnsi="Arial" w:cs="Arial"/>
                <w:bCs/>
                <w:sz w:val="22"/>
                <w:szCs w:val="22"/>
              </w:rPr>
              <w:t>25</w:t>
            </w:r>
          </w:p>
        </w:tc>
      </w:tr>
      <w:tr w:rsidR="001C62F5" w14:paraId="50504C93" w14:textId="77777777" w:rsidTr="001C62F5">
        <w:tc>
          <w:tcPr>
            <w:tcW w:w="4675" w:type="dxa"/>
          </w:tcPr>
          <w:p w14:paraId="1255A34E" w14:textId="26ACE469" w:rsidR="001C62F5" w:rsidRDefault="001C62F5" w:rsidP="001C62F5">
            <w:pPr>
              <w:pStyle w:val="HTMLPreformatted"/>
              <w:rPr>
                <w:rFonts w:ascii="Arial" w:hAnsi="Arial" w:cs="Arial"/>
                <w:bCs/>
                <w:sz w:val="22"/>
                <w:szCs w:val="22"/>
              </w:rPr>
            </w:pPr>
            <w:r w:rsidRPr="001C62F5">
              <w:rPr>
                <w:rFonts w:ascii="Arial" w:hAnsi="Arial" w:cs="Arial"/>
                <w:bCs/>
                <w:sz w:val="22"/>
                <w:szCs w:val="22"/>
              </w:rPr>
              <w:t>City Attorney</w:t>
            </w:r>
          </w:p>
        </w:tc>
        <w:tc>
          <w:tcPr>
            <w:tcW w:w="4675" w:type="dxa"/>
          </w:tcPr>
          <w:p w14:paraId="7A66AEE4" w14:textId="43C32ABB" w:rsidR="001C62F5" w:rsidRDefault="001C62F5" w:rsidP="001C62F5">
            <w:pPr>
              <w:pStyle w:val="HTMLPreformatted"/>
              <w:rPr>
                <w:rFonts w:ascii="Arial" w:hAnsi="Arial" w:cs="Arial"/>
                <w:bCs/>
                <w:sz w:val="22"/>
                <w:szCs w:val="22"/>
              </w:rPr>
            </w:pPr>
            <w:r w:rsidRPr="001C62F5">
              <w:rPr>
                <w:rFonts w:ascii="Arial" w:hAnsi="Arial" w:cs="Arial"/>
                <w:bCs/>
                <w:sz w:val="22"/>
                <w:szCs w:val="22"/>
              </w:rPr>
              <w:t>50</w:t>
            </w:r>
          </w:p>
        </w:tc>
      </w:tr>
    </w:tbl>
    <w:p w14:paraId="53E3F224" w14:textId="77777777" w:rsidR="001C62F5" w:rsidRDefault="001C62F5" w:rsidP="001C62F5">
      <w:pPr>
        <w:pStyle w:val="HTMLPreformatted"/>
        <w:ind w:firstLine="720"/>
        <w:rPr>
          <w:rFonts w:ascii="Arial" w:hAnsi="Arial" w:cs="Arial"/>
          <w:bCs/>
          <w:sz w:val="22"/>
          <w:szCs w:val="22"/>
        </w:rPr>
      </w:pPr>
    </w:p>
    <w:p w14:paraId="2FEB518C" w14:textId="34705119" w:rsidR="001C62F5" w:rsidRPr="001C62F5" w:rsidRDefault="001C62F5" w:rsidP="001C62F5">
      <w:pPr>
        <w:pStyle w:val="HTMLPreformatted"/>
        <w:ind w:firstLine="720"/>
        <w:rPr>
          <w:rFonts w:ascii="Arial" w:hAnsi="Arial" w:cs="Arial"/>
          <w:bCs/>
          <w:sz w:val="22"/>
          <w:szCs w:val="22"/>
        </w:rPr>
      </w:pPr>
      <w:r w:rsidRPr="001C62F5">
        <w:rPr>
          <w:rFonts w:ascii="Arial" w:hAnsi="Arial" w:cs="Arial"/>
          <w:bCs/>
          <w:sz w:val="22"/>
          <w:szCs w:val="22"/>
        </w:rPr>
        <w:t xml:space="preserve">Nothing in this rule relieves public agencies that sponsor debates from responsibility for ensuring that all candidates for particular races are invited to participate. </w:t>
      </w:r>
    </w:p>
    <w:p w14:paraId="3B288C0D"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Cs/>
          <w:sz w:val="22"/>
          <w:szCs w:val="22"/>
        </w:rPr>
      </w:pPr>
    </w:p>
    <w:p w14:paraId="1D919502" w14:textId="77777777" w:rsidR="009C4D3A" w:rsidRPr="009C4D3A" w:rsidRDefault="009C4D3A" w:rsidP="009C4D3A">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rFonts w:ascii="Arial" w:hAnsi="Arial" w:cs="Arial"/>
          <w:b/>
          <w:bCs/>
          <w:sz w:val="22"/>
          <w:szCs w:val="22"/>
        </w:rPr>
      </w:pPr>
      <w:r w:rsidRPr="009C4D3A">
        <w:rPr>
          <w:rFonts w:ascii="Arial" w:hAnsi="Arial" w:cs="Arial"/>
          <w:b/>
          <w:bCs/>
          <w:sz w:val="22"/>
          <w:szCs w:val="22"/>
        </w:rPr>
        <w:t>Qualifying Contributions – SMC 2.04.630(c)</w:t>
      </w:r>
    </w:p>
    <w:p w14:paraId="750E2FBC"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Cs/>
          <w:sz w:val="22"/>
          <w:szCs w:val="22"/>
        </w:rPr>
      </w:pPr>
    </w:p>
    <w:p w14:paraId="3C4A4079"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Cs/>
          <w:sz w:val="22"/>
          <w:szCs w:val="22"/>
        </w:rPr>
      </w:pPr>
      <w:r w:rsidRPr="009C4D3A">
        <w:rPr>
          <w:rFonts w:ascii="Arial" w:hAnsi="Arial" w:cs="Arial"/>
          <w:bCs/>
          <w:sz w:val="22"/>
          <w:szCs w:val="22"/>
        </w:rPr>
        <w:t>A qualifying contribution must be a monetary contribution. Loans, pledges, or in-kind contributions are not counted toward the minimum number of contributions a candidate needs to qualify for the Program.</w:t>
      </w:r>
    </w:p>
    <w:p w14:paraId="0798417F"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Cs/>
          <w:sz w:val="22"/>
          <w:szCs w:val="22"/>
        </w:rPr>
      </w:pPr>
    </w:p>
    <w:p w14:paraId="771548F3" w14:textId="77777777" w:rsidR="009C4D3A" w:rsidRPr="009C4D3A" w:rsidRDefault="009C4D3A" w:rsidP="009C4D3A">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rFonts w:ascii="Arial" w:hAnsi="Arial" w:cs="Arial"/>
          <w:b/>
          <w:bCs/>
          <w:sz w:val="22"/>
          <w:szCs w:val="22"/>
        </w:rPr>
      </w:pPr>
      <w:r w:rsidRPr="009C4D3A">
        <w:rPr>
          <w:rFonts w:ascii="Arial" w:hAnsi="Arial" w:cs="Arial"/>
          <w:b/>
          <w:bCs/>
          <w:sz w:val="22"/>
          <w:szCs w:val="22"/>
        </w:rPr>
        <w:t>Campaign Spending Limit – SMC 2.04.630(d)</w:t>
      </w:r>
    </w:p>
    <w:p w14:paraId="069C8BBD"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b/>
          <w:bCs/>
          <w:sz w:val="22"/>
          <w:szCs w:val="22"/>
        </w:rPr>
      </w:pPr>
    </w:p>
    <w:p w14:paraId="3EA99612"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Cs/>
          <w:sz w:val="22"/>
          <w:szCs w:val="22"/>
        </w:rPr>
      </w:pPr>
      <w:r w:rsidRPr="009C4D3A">
        <w:rPr>
          <w:rFonts w:ascii="Arial" w:hAnsi="Arial" w:cs="Arial"/>
          <w:bCs/>
          <w:sz w:val="22"/>
          <w:szCs w:val="22"/>
        </w:rPr>
        <w:t>To avoid double-counting, “cash on hand” included in the calculation of the Campaign Spending Limit means cash on hand in excess of a committee’s debts and obligations (line 20 on the C-4).</w:t>
      </w:r>
    </w:p>
    <w:p w14:paraId="0AEF042A"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cs="Arial"/>
          <w:b/>
          <w:bCs/>
          <w:sz w:val="22"/>
          <w:szCs w:val="22"/>
        </w:rPr>
      </w:pPr>
    </w:p>
    <w:p w14:paraId="0E7F67A6" w14:textId="77777777" w:rsidR="009C4D3A" w:rsidRPr="009C4D3A" w:rsidRDefault="009C4D3A" w:rsidP="009C4D3A">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rFonts w:ascii="Arial" w:hAnsi="Arial" w:cs="Arial"/>
          <w:b/>
          <w:bCs/>
          <w:sz w:val="22"/>
          <w:szCs w:val="22"/>
        </w:rPr>
      </w:pPr>
      <w:r w:rsidRPr="009C4D3A">
        <w:rPr>
          <w:rFonts w:ascii="Arial" w:hAnsi="Arial" w:cs="Arial"/>
          <w:b/>
          <w:bCs/>
          <w:sz w:val="22"/>
          <w:szCs w:val="22"/>
        </w:rPr>
        <w:t>Use of Democracy Voucher Proceeds – SMC 2.04.630(i) and (j)</w:t>
      </w:r>
    </w:p>
    <w:p w14:paraId="48B7FB1C"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sz w:val="22"/>
          <w:szCs w:val="22"/>
        </w:rPr>
      </w:pPr>
    </w:p>
    <w:p w14:paraId="552936AA" w14:textId="77777777" w:rsidR="009C4D3A" w:rsidRPr="009C4D3A" w:rsidRDefault="009C4D3A" w:rsidP="009C4D3A">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Arial" w:hAnsi="Arial" w:cs="Arial"/>
          <w:bCs/>
          <w:sz w:val="22"/>
          <w:szCs w:val="22"/>
        </w:rPr>
      </w:pPr>
      <w:r w:rsidRPr="009C4D3A">
        <w:rPr>
          <w:rFonts w:ascii="Arial" w:hAnsi="Arial" w:cs="Arial"/>
          <w:bCs/>
          <w:sz w:val="22"/>
          <w:szCs w:val="22"/>
        </w:rPr>
        <w:t>A participating candidate has 45 days from withdrawing, becoming ineligible, losing qualification, losing an election, or winning the general election, to pay all campaign debts and obligations.  If a participating candidate dies, the campaign has 90 days to pay all campaign debts and obligations.</w:t>
      </w:r>
    </w:p>
    <w:p w14:paraId="2922FB44"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cs="Arial"/>
          <w:bCs/>
          <w:sz w:val="22"/>
          <w:szCs w:val="22"/>
        </w:rPr>
      </w:pPr>
    </w:p>
    <w:p w14:paraId="3E0E1B92" w14:textId="77777777" w:rsidR="009C4D3A" w:rsidRPr="009C4D3A" w:rsidRDefault="009C4D3A" w:rsidP="009C4D3A">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Arial" w:hAnsi="Arial" w:cs="Arial"/>
          <w:bCs/>
          <w:sz w:val="22"/>
          <w:szCs w:val="22"/>
        </w:rPr>
      </w:pPr>
      <w:r w:rsidRPr="009C4D3A">
        <w:rPr>
          <w:rFonts w:ascii="Arial" w:hAnsi="Arial" w:cs="Arial"/>
          <w:bCs/>
          <w:sz w:val="22"/>
          <w:szCs w:val="22"/>
        </w:rPr>
        <w:t>After paying all campaign debts and obligations, any remaining funds, up to the amount of Democracy Vouchers redeemed by the candidate, will be considered Unspent Democracy Voucher Proceeds. Such funds must be refunded to the Democracy Voucher Program within those 45 days (or 90 days upon the death of a participating candidate).</w:t>
      </w:r>
    </w:p>
    <w:p w14:paraId="3E448EE6"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Cs/>
          <w:sz w:val="22"/>
          <w:szCs w:val="22"/>
        </w:rPr>
      </w:pPr>
    </w:p>
    <w:p w14:paraId="672AE5BE" w14:textId="77777777" w:rsidR="009C4D3A" w:rsidRPr="009C4D3A" w:rsidRDefault="009C4D3A" w:rsidP="009C4D3A">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rFonts w:ascii="Arial" w:hAnsi="Arial" w:cs="Arial"/>
          <w:b/>
          <w:bCs/>
          <w:sz w:val="22"/>
          <w:szCs w:val="22"/>
        </w:rPr>
      </w:pPr>
      <w:r w:rsidRPr="009C4D3A">
        <w:rPr>
          <w:rFonts w:ascii="Arial" w:hAnsi="Arial" w:cs="Arial"/>
          <w:b/>
          <w:bCs/>
          <w:sz w:val="22"/>
          <w:szCs w:val="22"/>
        </w:rPr>
        <w:t>Duplicate Vouchers – SMC 2.04.658</w:t>
      </w:r>
    </w:p>
    <w:p w14:paraId="73BCA235"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2"/>
          <w:szCs w:val="22"/>
        </w:rPr>
      </w:pPr>
    </w:p>
    <w:p w14:paraId="26A7B295"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Cs/>
          <w:sz w:val="22"/>
          <w:szCs w:val="22"/>
        </w:rPr>
      </w:pPr>
      <w:r w:rsidRPr="009C4D3A">
        <w:rPr>
          <w:rFonts w:ascii="Arial" w:hAnsi="Arial" w:cs="Arial"/>
          <w:bCs/>
          <w:sz w:val="22"/>
          <w:szCs w:val="22"/>
        </w:rPr>
        <w:t>If the SEEC receives more than two vouchers with the same voucher identification number, or five or more vouchers from the same assignor, the Executive Director will within five business days contact the assignor to determine the circumstances.  If the Executive Director has reason to believe that the assignor or some other person knowingly submitted a voucher that has been purchased, stolen, or forged, the Executive Director will initiate an investigation.  If, after an investigation, the Executive Director finds reason to believe that a Democracy Voucher has been purchased, stolen, or forged, in addition to pursuing remedies available under the Elections Code, the Executive Director shall refer the matter to the City Attorney for the City Attorney’s consideration of whether to file criminal charges. The purchase, sale, theft, or forgery of a Democracy Voucher is a gross misdemeanor, punishable by a fine of up to $5,000 and/or imprisonment for a term of up to 364 days.</w:t>
      </w:r>
    </w:p>
    <w:p w14:paraId="0A7AC431"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Cs/>
          <w:sz w:val="22"/>
          <w:szCs w:val="22"/>
        </w:rPr>
      </w:pPr>
    </w:p>
    <w:p w14:paraId="22C538E9" w14:textId="77777777" w:rsidR="009C4D3A" w:rsidRPr="009C4D3A" w:rsidRDefault="009C4D3A" w:rsidP="009C4D3A">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rFonts w:ascii="Arial" w:hAnsi="Arial" w:cs="Arial"/>
          <w:b/>
          <w:bCs/>
          <w:sz w:val="22"/>
          <w:szCs w:val="22"/>
        </w:rPr>
      </w:pPr>
      <w:r w:rsidRPr="009C4D3A">
        <w:rPr>
          <w:rFonts w:ascii="Arial" w:hAnsi="Arial" w:cs="Arial"/>
          <w:b/>
          <w:bCs/>
          <w:sz w:val="22"/>
          <w:szCs w:val="22"/>
        </w:rPr>
        <w:t>Returning All Democracy Voucher Proceeds – SMC 2.04.658</w:t>
      </w:r>
    </w:p>
    <w:p w14:paraId="03250376" w14:textId="77777777" w:rsidR="009C4D3A" w:rsidRP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Cs/>
          <w:sz w:val="22"/>
          <w:szCs w:val="22"/>
        </w:rPr>
      </w:pPr>
    </w:p>
    <w:p w14:paraId="3E027DEA" w14:textId="180451AD" w:rsidR="009C4D3A" w:rsidRDefault="009C4D3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Cs/>
          <w:sz w:val="22"/>
          <w:szCs w:val="22"/>
        </w:rPr>
      </w:pPr>
      <w:r w:rsidRPr="009C4D3A">
        <w:rPr>
          <w:rFonts w:ascii="Arial" w:hAnsi="Arial" w:cs="Arial"/>
          <w:bCs/>
          <w:sz w:val="22"/>
          <w:szCs w:val="22"/>
        </w:rPr>
        <w:t>A participating candidate who accepts and retains monetary contributions in excess of the contribution limit for that office under SMC 2.04.630(b), or exceeds the Campaign Spending Limit without the Commission’s authorization, does not participate in three debates without receiving a waiver from the Commission, or obtains Democracy Vouchers through intentional acts of forgery, threats, duress, or coercion, shall refund within 10 days of being ordered to by the Commission the sum of all Democracy Voucher proceeds that candidate has redeemed.</w:t>
      </w:r>
    </w:p>
    <w:p w14:paraId="78BE07ED" w14:textId="2D430423" w:rsidR="006F412A" w:rsidRDefault="006F412A" w:rsidP="009C4D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Cs/>
          <w:sz w:val="22"/>
          <w:szCs w:val="22"/>
        </w:rPr>
      </w:pPr>
    </w:p>
    <w:p w14:paraId="17BE4A80" w14:textId="77777777" w:rsidR="006B4458" w:rsidRDefault="006B4458" w:rsidP="006F412A">
      <w:pPr>
        <w:pStyle w:val="HTMLPreformatted"/>
        <w:tabs>
          <w:tab w:val="left" w:pos="720"/>
        </w:tabs>
        <w:rPr>
          <w:rFonts w:ascii="Arial" w:hAnsi="Arial" w:cs="Arial"/>
          <w:b/>
          <w:sz w:val="22"/>
          <w:szCs w:val="22"/>
        </w:rPr>
      </w:pPr>
    </w:p>
    <w:p w14:paraId="0BD1D5FB" w14:textId="77777777" w:rsidR="006B4458" w:rsidRDefault="006B4458" w:rsidP="006F412A">
      <w:pPr>
        <w:pStyle w:val="HTMLPreformatted"/>
        <w:tabs>
          <w:tab w:val="left" w:pos="720"/>
        </w:tabs>
        <w:rPr>
          <w:rFonts w:ascii="Arial" w:hAnsi="Arial" w:cs="Arial"/>
          <w:b/>
          <w:sz w:val="22"/>
          <w:szCs w:val="22"/>
        </w:rPr>
      </w:pPr>
    </w:p>
    <w:p w14:paraId="1439D072" w14:textId="77777777" w:rsidR="006B4458" w:rsidRDefault="006B4458" w:rsidP="006F412A">
      <w:pPr>
        <w:pStyle w:val="HTMLPreformatted"/>
        <w:tabs>
          <w:tab w:val="left" w:pos="720"/>
        </w:tabs>
        <w:rPr>
          <w:rFonts w:ascii="Arial" w:hAnsi="Arial" w:cs="Arial"/>
          <w:b/>
          <w:sz w:val="22"/>
          <w:szCs w:val="22"/>
        </w:rPr>
      </w:pPr>
    </w:p>
    <w:p w14:paraId="530FFA02" w14:textId="0C0AC525" w:rsidR="006F412A" w:rsidRPr="006F412A" w:rsidRDefault="006F412A" w:rsidP="006F412A">
      <w:pPr>
        <w:pStyle w:val="HTMLPreformatted"/>
        <w:tabs>
          <w:tab w:val="left" w:pos="720"/>
        </w:tabs>
        <w:rPr>
          <w:rFonts w:ascii="Arial" w:hAnsi="Arial" w:cs="Arial"/>
          <w:b/>
          <w:sz w:val="22"/>
          <w:szCs w:val="22"/>
        </w:rPr>
      </w:pPr>
      <w:r w:rsidRPr="006F412A">
        <w:rPr>
          <w:rFonts w:ascii="Arial" w:hAnsi="Arial" w:cs="Arial"/>
          <w:b/>
          <w:sz w:val="22"/>
          <w:szCs w:val="22"/>
        </w:rPr>
        <w:t xml:space="preserve">H. </w:t>
      </w:r>
      <w:r w:rsidRPr="006F412A">
        <w:rPr>
          <w:rFonts w:ascii="Arial" w:hAnsi="Arial" w:cs="Arial"/>
          <w:b/>
          <w:sz w:val="22"/>
          <w:szCs w:val="22"/>
        </w:rPr>
        <w:tab/>
        <w:t xml:space="preserve">Primary Elections </w:t>
      </w:r>
    </w:p>
    <w:p w14:paraId="22FD528B" w14:textId="77777777" w:rsidR="006F412A" w:rsidRDefault="006F412A" w:rsidP="006F412A">
      <w:pPr>
        <w:pStyle w:val="HTMLPreformatted"/>
        <w:ind w:firstLine="720"/>
        <w:rPr>
          <w:rFonts w:ascii="Arial" w:hAnsi="Arial" w:cs="Arial"/>
          <w:bCs/>
          <w:sz w:val="22"/>
          <w:szCs w:val="22"/>
        </w:rPr>
      </w:pPr>
    </w:p>
    <w:p w14:paraId="09F1201A" w14:textId="6ACD228C" w:rsidR="006F412A" w:rsidRDefault="006F412A" w:rsidP="006F412A">
      <w:pPr>
        <w:pStyle w:val="HTMLPreformatted"/>
        <w:ind w:firstLine="720"/>
        <w:rPr>
          <w:rFonts w:ascii="Arial" w:hAnsi="Arial" w:cs="Arial"/>
          <w:bCs/>
          <w:sz w:val="22"/>
          <w:szCs w:val="22"/>
        </w:rPr>
      </w:pPr>
      <w:r w:rsidRPr="006F412A">
        <w:rPr>
          <w:rFonts w:ascii="Arial" w:hAnsi="Arial" w:cs="Arial"/>
          <w:bCs/>
          <w:sz w:val="22"/>
          <w:szCs w:val="22"/>
        </w:rPr>
        <w:t xml:space="preserve">Rule 16.H. only applies if a candidate is in an election race that will have a primary election. </w:t>
      </w:r>
    </w:p>
    <w:p w14:paraId="5AB33C09" w14:textId="77777777" w:rsidR="001C62F5" w:rsidRPr="006F412A" w:rsidRDefault="001C62F5" w:rsidP="006F412A">
      <w:pPr>
        <w:pStyle w:val="HTMLPreformatted"/>
        <w:ind w:firstLine="720"/>
        <w:rPr>
          <w:rFonts w:ascii="Arial" w:hAnsi="Arial" w:cs="Arial"/>
          <w:bCs/>
          <w:sz w:val="22"/>
          <w:szCs w:val="22"/>
        </w:rPr>
      </w:pPr>
    </w:p>
    <w:p w14:paraId="02692AB0" w14:textId="61E29DCF" w:rsidR="006F412A" w:rsidRDefault="006F412A" w:rsidP="006F412A">
      <w:pPr>
        <w:pStyle w:val="HTMLPreformatted"/>
        <w:ind w:firstLine="720"/>
        <w:rPr>
          <w:rFonts w:ascii="Arial" w:hAnsi="Arial" w:cs="Arial"/>
          <w:bCs/>
          <w:sz w:val="22"/>
          <w:szCs w:val="22"/>
        </w:rPr>
      </w:pPr>
      <w:r w:rsidRPr="006F412A">
        <w:rPr>
          <w:rFonts w:ascii="Arial" w:hAnsi="Arial" w:cs="Arial"/>
          <w:bCs/>
          <w:sz w:val="22"/>
          <w:szCs w:val="22"/>
        </w:rPr>
        <w:t xml:space="preserve">1. Campaign Spending and Contribution Limits. If, pursuant to SMC 2.04.630(f), the Commission releases a candidate from the campaign spending and/or contribution limits imposed by SMC 2.04.630(b) &amp; (d) before a primary election, the limits under those two sections are reinstated the day that the candidate again becomes eligible to redeem democracy vouchers. Money raised and spent between the day prior to the Commission's decision to release a candidate from the spending cap through the first day that a candidate become eligible to redeem vouchers shall not count toward the total spending limit under SMC 2.04.630(d). </w:t>
      </w:r>
    </w:p>
    <w:p w14:paraId="4DCD09C1" w14:textId="77777777" w:rsidR="006F412A" w:rsidRPr="006F412A" w:rsidRDefault="006F412A" w:rsidP="006F412A">
      <w:pPr>
        <w:pStyle w:val="HTMLPreformatted"/>
        <w:ind w:firstLine="720"/>
        <w:rPr>
          <w:rFonts w:ascii="Arial" w:hAnsi="Arial" w:cs="Arial"/>
          <w:bCs/>
          <w:sz w:val="22"/>
          <w:szCs w:val="22"/>
        </w:rPr>
      </w:pPr>
    </w:p>
    <w:p w14:paraId="17975FFB" w14:textId="77777777" w:rsidR="006F412A" w:rsidRPr="006F412A" w:rsidRDefault="006F412A" w:rsidP="006F412A">
      <w:pPr>
        <w:pStyle w:val="HTMLPreformatted"/>
        <w:ind w:firstLine="720"/>
        <w:rPr>
          <w:rFonts w:ascii="Arial" w:hAnsi="Arial" w:cs="Arial"/>
          <w:bCs/>
          <w:sz w:val="22"/>
          <w:szCs w:val="22"/>
        </w:rPr>
      </w:pPr>
      <w:r w:rsidRPr="006F412A">
        <w:rPr>
          <w:rFonts w:ascii="Arial" w:hAnsi="Arial" w:cs="Arial"/>
          <w:bCs/>
          <w:sz w:val="22"/>
          <w:szCs w:val="22"/>
        </w:rPr>
        <w:t xml:space="preserve">2. Democracy Voucher Redemption. No democracy vouchers may be redeemed for any candidate after a primary election until either: </w:t>
      </w:r>
    </w:p>
    <w:p w14:paraId="2549E2F3" w14:textId="3ACECCF9" w:rsidR="006F412A" w:rsidRPr="006F412A" w:rsidRDefault="006F412A" w:rsidP="006F412A">
      <w:pPr>
        <w:pStyle w:val="HTMLPreformatted"/>
        <w:ind w:firstLine="720"/>
        <w:rPr>
          <w:rFonts w:ascii="Arial" w:hAnsi="Arial" w:cs="Arial"/>
          <w:bCs/>
          <w:sz w:val="22"/>
          <w:szCs w:val="22"/>
        </w:rPr>
      </w:pPr>
      <w:r>
        <w:rPr>
          <w:rFonts w:ascii="Arial" w:hAnsi="Arial" w:cs="Arial"/>
          <w:bCs/>
          <w:sz w:val="22"/>
          <w:szCs w:val="22"/>
        </w:rPr>
        <w:tab/>
      </w:r>
      <w:r w:rsidRPr="006F412A">
        <w:rPr>
          <w:rFonts w:ascii="Arial" w:hAnsi="Arial" w:cs="Arial"/>
          <w:bCs/>
          <w:sz w:val="22"/>
          <w:szCs w:val="22"/>
        </w:rPr>
        <w:t xml:space="preserve">a. the primary election is certified, or </w:t>
      </w:r>
    </w:p>
    <w:p w14:paraId="1E9448B0" w14:textId="2A9A506A" w:rsidR="006F412A" w:rsidRPr="006F412A" w:rsidRDefault="006F412A" w:rsidP="006F412A">
      <w:pPr>
        <w:pStyle w:val="HTMLPreformatted"/>
        <w:ind w:firstLine="720"/>
        <w:rPr>
          <w:rFonts w:ascii="Arial" w:hAnsi="Arial" w:cs="Arial"/>
          <w:bCs/>
          <w:sz w:val="22"/>
          <w:szCs w:val="22"/>
        </w:rPr>
      </w:pPr>
      <w:r>
        <w:rPr>
          <w:rFonts w:ascii="Arial" w:hAnsi="Arial" w:cs="Arial"/>
          <w:bCs/>
          <w:sz w:val="22"/>
          <w:szCs w:val="22"/>
        </w:rPr>
        <w:tab/>
      </w:r>
      <w:r w:rsidRPr="006F412A">
        <w:rPr>
          <w:rFonts w:ascii="Arial" w:hAnsi="Arial" w:cs="Arial"/>
          <w:bCs/>
          <w:sz w:val="22"/>
          <w:szCs w:val="22"/>
        </w:rPr>
        <w:t xml:space="preserve">b. the Director determines that the two candidates moving forward to the general election are evident beyond a reasonable doubt. </w:t>
      </w:r>
    </w:p>
    <w:p w14:paraId="00A54EC2" w14:textId="291303C1" w:rsidR="009C4D3A" w:rsidRDefault="009C4D3A" w:rsidP="001C6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sz w:val="22"/>
          <w:szCs w:val="22"/>
        </w:rPr>
      </w:pPr>
    </w:p>
    <w:p w14:paraId="5983DED3" w14:textId="6D551201" w:rsidR="001C62F5" w:rsidRDefault="001C62F5" w:rsidP="001C6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r w:rsidRPr="001C62F5">
        <w:rPr>
          <w:rFonts w:ascii="Arial" w:hAnsi="Arial" w:cs="Arial"/>
          <w:b/>
          <w:sz w:val="22"/>
          <w:szCs w:val="22"/>
        </w:rPr>
        <w:t xml:space="preserve">Rule 17 </w:t>
      </w:r>
      <w:r w:rsidRPr="001C62F5">
        <w:rPr>
          <w:rFonts w:ascii="Arial" w:hAnsi="Arial" w:cs="Arial"/>
          <w:b/>
          <w:sz w:val="22"/>
          <w:szCs w:val="22"/>
        </w:rPr>
        <w:tab/>
        <w:t>Revised Contribution Limits</w:t>
      </w:r>
    </w:p>
    <w:p w14:paraId="73A0AB51" w14:textId="75D94579" w:rsidR="001C62F5" w:rsidRDefault="001C62F5" w:rsidP="001C6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p>
    <w:p w14:paraId="2B4B2752" w14:textId="4D8B2529" w:rsidR="001C62F5" w:rsidRDefault="001C62F5" w:rsidP="001C62F5">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rFonts w:ascii="Arial" w:hAnsi="Arial" w:cs="Arial"/>
          <w:b/>
          <w:sz w:val="22"/>
          <w:szCs w:val="22"/>
        </w:rPr>
      </w:pPr>
      <w:r>
        <w:rPr>
          <w:rFonts w:ascii="Arial" w:hAnsi="Arial" w:cs="Arial"/>
          <w:b/>
          <w:sz w:val="22"/>
          <w:szCs w:val="22"/>
        </w:rPr>
        <w:t xml:space="preserve">New Contribution </w:t>
      </w:r>
      <w:r w:rsidR="00840F74">
        <w:rPr>
          <w:rFonts w:ascii="Arial" w:hAnsi="Arial" w:cs="Arial"/>
          <w:b/>
          <w:sz w:val="22"/>
          <w:szCs w:val="22"/>
        </w:rPr>
        <w:t>Limit under SMC 2.04.370</w:t>
      </w:r>
    </w:p>
    <w:p w14:paraId="673A267E" w14:textId="3CE392D4" w:rsidR="001C62F5" w:rsidRDefault="001C62F5" w:rsidP="001C6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b/>
          <w:sz w:val="22"/>
          <w:szCs w:val="22"/>
        </w:rPr>
      </w:pPr>
    </w:p>
    <w:p w14:paraId="6FA2E328" w14:textId="68AA2BC1" w:rsidR="001C62F5" w:rsidRPr="001C62F5" w:rsidRDefault="001C62F5" w:rsidP="001C62F5">
      <w:pPr>
        <w:pStyle w:val="HTMLPreformatted"/>
        <w:ind w:left="720"/>
        <w:rPr>
          <w:rFonts w:ascii="Arial" w:hAnsi="Arial" w:cs="Arial"/>
          <w:bCs/>
          <w:sz w:val="22"/>
          <w:szCs w:val="22"/>
        </w:rPr>
      </w:pPr>
      <w:r w:rsidRPr="00261918">
        <w:rPr>
          <w:rFonts w:ascii="Arial" w:hAnsi="Arial" w:cs="Arial"/>
          <w:bCs/>
          <w:sz w:val="22"/>
          <w:szCs w:val="22"/>
        </w:rPr>
        <w:t>Existing</w:t>
      </w:r>
      <w:r w:rsidRPr="001C62F5">
        <w:rPr>
          <w:rFonts w:ascii="Arial" w:hAnsi="Arial" w:cs="Arial"/>
          <w:bCs/>
          <w:sz w:val="22"/>
          <w:szCs w:val="22"/>
        </w:rPr>
        <w:t xml:space="preserve"> Contribution Limit</w:t>
      </w:r>
      <w:r w:rsidRPr="001C62F5">
        <w:rPr>
          <w:rFonts w:ascii="Arial" w:hAnsi="Arial" w:cs="Arial"/>
          <w:bCs/>
          <w:sz w:val="22"/>
          <w:szCs w:val="22"/>
        </w:rPr>
        <w:tab/>
      </w:r>
      <w:r w:rsidRPr="001C62F5">
        <w:rPr>
          <w:rFonts w:ascii="Arial" w:hAnsi="Arial" w:cs="Arial"/>
          <w:bCs/>
          <w:sz w:val="22"/>
          <w:szCs w:val="22"/>
        </w:rPr>
        <w:tab/>
      </w:r>
      <w:r w:rsidRPr="001C62F5">
        <w:rPr>
          <w:rFonts w:ascii="Arial" w:hAnsi="Arial" w:cs="Arial"/>
          <w:bCs/>
          <w:sz w:val="22"/>
          <w:szCs w:val="22"/>
        </w:rPr>
        <w:tab/>
      </w:r>
      <w:r w:rsidRPr="00261918">
        <w:rPr>
          <w:rFonts w:ascii="Arial" w:hAnsi="Arial" w:cs="Arial"/>
          <w:bCs/>
          <w:sz w:val="22"/>
          <w:szCs w:val="22"/>
        </w:rPr>
        <w:tab/>
      </w:r>
      <w:r w:rsidRPr="00261918">
        <w:rPr>
          <w:rFonts w:ascii="Arial" w:hAnsi="Arial" w:cs="Arial"/>
          <w:bCs/>
          <w:sz w:val="22"/>
          <w:szCs w:val="22"/>
        </w:rPr>
        <w:tab/>
      </w:r>
      <w:r w:rsidRPr="001C62F5">
        <w:rPr>
          <w:rFonts w:ascii="Arial" w:hAnsi="Arial" w:cs="Arial"/>
          <w:bCs/>
          <w:sz w:val="22"/>
          <w:szCs w:val="22"/>
        </w:rPr>
        <w:t>$500.00</w:t>
      </w:r>
    </w:p>
    <w:p w14:paraId="56F16805" w14:textId="117AF05E" w:rsidR="001C62F5" w:rsidRPr="001C62F5" w:rsidRDefault="001C62F5" w:rsidP="001C62F5">
      <w:pPr>
        <w:pStyle w:val="HTMLPreformatted"/>
        <w:ind w:left="720"/>
        <w:rPr>
          <w:rFonts w:ascii="Arial" w:hAnsi="Arial" w:cs="Arial"/>
          <w:bCs/>
          <w:sz w:val="22"/>
          <w:szCs w:val="22"/>
        </w:rPr>
      </w:pPr>
      <w:r w:rsidRPr="001C62F5">
        <w:rPr>
          <w:rFonts w:ascii="Arial" w:hAnsi="Arial" w:cs="Arial"/>
          <w:bCs/>
          <w:sz w:val="22"/>
          <w:szCs w:val="22"/>
        </w:rPr>
        <w:t>CPI-W index: October 31, 2015 to December 31, 2019</w:t>
      </w:r>
      <w:r w:rsidRPr="001C62F5">
        <w:rPr>
          <w:rFonts w:ascii="Arial" w:hAnsi="Arial" w:cs="Arial"/>
          <w:bCs/>
          <w:sz w:val="22"/>
          <w:szCs w:val="22"/>
        </w:rPr>
        <w:tab/>
      </w:r>
      <w:r w:rsidRPr="001C62F5">
        <w:rPr>
          <w:rFonts w:ascii="Arial" w:hAnsi="Arial" w:cs="Arial"/>
          <w:bCs/>
          <w:sz w:val="22"/>
          <w:szCs w:val="22"/>
        </w:rPr>
        <w:tab/>
        <w:t>7.78% growth</w:t>
      </w:r>
    </w:p>
    <w:p w14:paraId="063076A4" w14:textId="701F5208" w:rsidR="001C62F5" w:rsidRPr="00261918" w:rsidRDefault="001C62F5" w:rsidP="001C62F5">
      <w:pPr>
        <w:pStyle w:val="HTMLPreformatted"/>
        <w:ind w:left="720"/>
        <w:rPr>
          <w:rFonts w:ascii="Arial" w:hAnsi="Arial" w:cs="Arial"/>
          <w:bCs/>
          <w:sz w:val="22"/>
          <w:szCs w:val="22"/>
        </w:rPr>
      </w:pPr>
      <w:r w:rsidRPr="001C62F5">
        <w:rPr>
          <w:rFonts w:ascii="Arial" w:hAnsi="Arial" w:cs="Arial"/>
          <w:bCs/>
          <w:sz w:val="22"/>
          <w:szCs w:val="22"/>
        </w:rPr>
        <w:t>Contribution Limit including CPI-W Adjustment</w:t>
      </w:r>
      <w:r w:rsidRPr="001C62F5">
        <w:rPr>
          <w:rFonts w:ascii="Arial" w:hAnsi="Arial" w:cs="Arial"/>
          <w:bCs/>
          <w:sz w:val="22"/>
          <w:szCs w:val="22"/>
        </w:rPr>
        <w:tab/>
      </w:r>
      <w:r w:rsidRPr="001C62F5">
        <w:rPr>
          <w:rFonts w:ascii="Arial" w:hAnsi="Arial" w:cs="Arial"/>
          <w:bCs/>
          <w:sz w:val="22"/>
          <w:szCs w:val="22"/>
        </w:rPr>
        <w:tab/>
      </w:r>
      <w:r w:rsidR="00261918">
        <w:rPr>
          <w:rFonts w:ascii="Arial" w:hAnsi="Arial" w:cs="Arial"/>
          <w:bCs/>
          <w:sz w:val="22"/>
          <w:szCs w:val="22"/>
        </w:rPr>
        <w:tab/>
      </w:r>
      <w:r w:rsidRPr="001C62F5">
        <w:rPr>
          <w:rFonts w:ascii="Arial" w:hAnsi="Arial" w:cs="Arial"/>
          <w:bCs/>
          <w:sz w:val="22"/>
          <w:szCs w:val="22"/>
        </w:rPr>
        <w:t>$538.90</w:t>
      </w:r>
    </w:p>
    <w:p w14:paraId="42798B20" w14:textId="77777777" w:rsidR="001C62F5" w:rsidRPr="001C62F5" w:rsidRDefault="001C62F5" w:rsidP="001C62F5">
      <w:pPr>
        <w:pStyle w:val="HTMLPreformatted"/>
        <w:ind w:left="720"/>
        <w:rPr>
          <w:rFonts w:ascii="Arial" w:hAnsi="Arial" w:cs="Arial"/>
          <w:bCs/>
          <w:sz w:val="22"/>
          <w:szCs w:val="22"/>
        </w:rPr>
      </w:pPr>
    </w:p>
    <w:p w14:paraId="0C44177F" w14:textId="77777777" w:rsidR="001C62F5" w:rsidRPr="001C62F5" w:rsidRDefault="001C62F5" w:rsidP="001C62F5">
      <w:pPr>
        <w:pStyle w:val="HTMLPreformatted"/>
        <w:ind w:left="720"/>
        <w:rPr>
          <w:rFonts w:ascii="Arial" w:hAnsi="Arial" w:cs="Arial"/>
          <w:bCs/>
          <w:sz w:val="22"/>
          <w:szCs w:val="22"/>
        </w:rPr>
      </w:pPr>
      <w:r w:rsidRPr="001C62F5">
        <w:rPr>
          <w:rFonts w:ascii="Arial" w:hAnsi="Arial" w:cs="Arial"/>
          <w:bCs/>
          <w:sz w:val="22"/>
          <w:szCs w:val="22"/>
        </w:rPr>
        <w:t>Based on the authority provided by SMC 2.04.370.G, the Commission establishes an updated campaign contribution limit of $550.00 effective as of February 5, 2020.</w:t>
      </w:r>
    </w:p>
    <w:p w14:paraId="28331C9C" w14:textId="77777777" w:rsidR="001C62F5" w:rsidRDefault="001C62F5" w:rsidP="001C6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p>
    <w:p w14:paraId="19984EB0" w14:textId="6E1D84DC" w:rsidR="001C62F5" w:rsidRPr="001C62F5" w:rsidRDefault="001C62F5" w:rsidP="001C62F5">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rFonts w:ascii="Arial" w:hAnsi="Arial" w:cs="Arial"/>
          <w:b/>
          <w:sz w:val="22"/>
          <w:szCs w:val="22"/>
        </w:rPr>
      </w:pPr>
      <w:r>
        <w:rPr>
          <w:rFonts w:ascii="Arial" w:hAnsi="Arial" w:cs="Arial"/>
          <w:b/>
          <w:sz w:val="22"/>
          <w:szCs w:val="22"/>
        </w:rPr>
        <w:t>New Contribution Limit</w:t>
      </w:r>
      <w:r w:rsidR="00840F74">
        <w:rPr>
          <w:rFonts w:ascii="Arial" w:hAnsi="Arial" w:cs="Arial"/>
          <w:b/>
          <w:sz w:val="22"/>
          <w:szCs w:val="22"/>
        </w:rPr>
        <w:t>s</w:t>
      </w:r>
      <w:r>
        <w:rPr>
          <w:rFonts w:ascii="Arial" w:hAnsi="Arial" w:cs="Arial"/>
          <w:b/>
          <w:sz w:val="22"/>
          <w:szCs w:val="22"/>
        </w:rPr>
        <w:t xml:space="preserve"> Applicable to Democracy Voucher Participants</w:t>
      </w:r>
    </w:p>
    <w:p w14:paraId="673979A3" w14:textId="6118BBB4" w:rsidR="001C62F5" w:rsidRDefault="001C62F5" w:rsidP="001C6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sz w:val="22"/>
          <w:szCs w:val="22"/>
        </w:rPr>
      </w:pPr>
    </w:p>
    <w:p w14:paraId="0329729F" w14:textId="35B29759" w:rsidR="00261918" w:rsidRPr="00261918" w:rsidRDefault="00261918" w:rsidP="00261918">
      <w:pPr>
        <w:pStyle w:val="HTMLPreformatted"/>
        <w:rPr>
          <w:rFonts w:ascii="Arial" w:hAnsi="Arial" w:cs="Arial"/>
          <w:bCs/>
          <w:sz w:val="22"/>
          <w:szCs w:val="22"/>
        </w:rPr>
      </w:pPr>
      <w:r>
        <w:rPr>
          <w:rFonts w:ascii="Arial" w:hAnsi="Arial" w:cs="Arial"/>
          <w:bCs/>
          <w:sz w:val="22"/>
          <w:szCs w:val="22"/>
        </w:rPr>
        <w:tab/>
      </w:r>
      <w:r w:rsidRPr="00261918">
        <w:rPr>
          <w:rFonts w:ascii="Arial" w:hAnsi="Arial" w:cs="Arial"/>
          <w:bCs/>
          <w:sz w:val="22"/>
          <w:szCs w:val="22"/>
        </w:rPr>
        <w:t xml:space="preserve">Currently the Democracy Voucher program limits participating candidates to contributions from any individual or entity at $500 for Mayoral candidates or $250 </w:t>
      </w:r>
      <w:bookmarkStart w:id="3" w:name="_Hlk29898060"/>
      <w:r w:rsidRPr="00261918">
        <w:rPr>
          <w:rFonts w:ascii="Arial" w:hAnsi="Arial" w:cs="Arial"/>
          <w:bCs/>
          <w:sz w:val="22"/>
          <w:szCs w:val="22"/>
        </w:rPr>
        <w:t xml:space="preserve">for City Attorney or City Council candidates </w:t>
      </w:r>
      <w:bookmarkEnd w:id="3"/>
      <w:r w:rsidRPr="00261918">
        <w:rPr>
          <w:rFonts w:ascii="Arial" w:hAnsi="Arial" w:cs="Arial"/>
          <w:bCs/>
          <w:sz w:val="22"/>
          <w:szCs w:val="22"/>
        </w:rPr>
        <w:t xml:space="preserve">during one election cycle, including any contribution used to qualify for democracy vouchers, but excluding the value of democracy vouchers assigned to such candidate (subject to exceptions provided in Subchapter VIII of SMC Chapter 2.04). SMC 2.04.630.B.3. The inflation rate since the enactment of the Democracy Voucher Program is 7.78 percent. </w:t>
      </w:r>
    </w:p>
    <w:p w14:paraId="0CE5E3E0" w14:textId="242CEA2E" w:rsidR="00261918" w:rsidRDefault="00261918" w:rsidP="002619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Cs/>
          <w:sz w:val="22"/>
          <w:szCs w:val="22"/>
        </w:rPr>
      </w:pPr>
      <w:r w:rsidRPr="00261918">
        <w:rPr>
          <w:rFonts w:ascii="Arial" w:hAnsi="Arial" w:cs="Arial"/>
          <w:bCs/>
          <w:sz w:val="22"/>
          <w:szCs w:val="22"/>
        </w:rPr>
        <w:t>Based on the authority provided by SMC 2.04.690.D, and to ensure consistency with campaign contribution limits established in 2.04.370.B, and to meet the goals and purposes of the Program, the Commission establishes updated Democracy Voucher program limits on campaign contributions at $550.00 for Mayoral candidates and $300 for City Attorney or City Council candidates during one election cycle, as calculated by SMC 2.04.630.B.3, effective as of February 5, 2020.</w:t>
      </w:r>
    </w:p>
    <w:p w14:paraId="6A20B83B" w14:textId="0448A141" w:rsidR="00261918" w:rsidRDefault="00261918" w:rsidP="002619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Cs/>
          <w:sz w:val="22"/>
          <w:szCs w:val="22"/>
        </w:rPr>
      </w:pPr>
    </w:p>
    <w:p w14:paraId="7397A0CB" w14:textId="77777777" w:rsidR="00261918" w:rsidRPr="001578D1" w:rsidRDefault="00261918" w:rsidP="00261918">
      <w:pPr>
        <w:suppressAutoHyphens/>
        <w:jc w:val="center"/>
        <w:rPr>
          <w:rFonts w:ascii="Arial" w:hAnsi="Arial" w:cs="Arial"/>
          <w:spacing w:val="-3"/>
          <w:sz w:val="22"/>
          <w:szCs w:val="22"/>
        </w:rPr>
      </w:pPr>
      <w:r w:rsidRPr="001578D1">
        <w:rPr>
          <w:rFonts w:ascii="Arial" w:hAnsi="Arial" w:cs="Arial"/>
          <w:spacing w:val="-3"/>
          <w:sz w:val="22"/>
          <w:szCs w:val="22"/>
        </w:rPr>
        <w:sym w:font="Wingdings" w:char="F098"/>
      </w:r>
    </w:p>
    <w:p w14:paraId="715EEAB7" w14:textId="77777777" w:rsidR="00261918" w:rsidRPr="009C4D3A" w:rsidRDefault="00261918" w:rsidP="002619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Cs/>
          <w:sz w:val="22"/>
          <w:szCs w:val="22"/>
        </w:rPr>
      </w:pPr>
    </w:p>
    <w:p w14:paraId="60CB1D4D" w14:textId="77777777" w:rsidR="003D3526" w:rsidRPr="001578D1" w:rsidRDefault="00586F8A" w:rsidP="00AB6E51">
      <w:pPr>
        <w:suppressAutoHyphens/>
        <w:rPr>
          <w:rFonts w:ascii="Arial" w:hAnsi="Arial" w:cs="Arial"/>
          <w:spacing w:val="-3"/>
          <w:sz w:val="22"/>
          <w:szCs w:val="22"/>
        </w:rPr>
      </w:pPr>
      <w:r w:rsidRPr="001578D1">
        <w:rPr>
          <w:rFonts w:ascii="Arial" w:hAnsi="Arial" w:cs="Arial"/>
          <w:spacing w:val="-3"/>
          <w:sz w:val="22"/>
          <w:szCs w:val="22"/>
        </w:rPr>
        <w:t>R</w:t>
      </w:r>
      <w:r w:rsidR="003D3526" w:rsidRPr="001578D1">
        <w:rPr>
          <w:rFonts w:ascii="Arial" w:hAnsi="Arial" w:cs="Arial"/>
          <w:spacing w:val="-3"/>
          <w:sz w:val="22"/>
          <w:szCs w:val="22"/>
        </w:rPr>
        <w:t xml:space="preserve">ules </w:t>
      </w:r>
      <w:r w:rsidRPr="001578D1">
        <w:rPr>
          <w:rFonts w:ascii="Arial" w:hAnsi="Arial" w:cs="Arial"/>
          <w:spacing w:val="-3"/>
          <w:sz w:val="22"/>
          <w:szCs w:val="22"/>
        </w:rPr>
        <w:t>1-1</w:t>
      </w:r>
      <w:r w:rsidR="00E84E60" w:rsidRPr="001578D1">
        <w:rPr>
          <w:rFonts w:ascii="Arial" w:hAnsi="Arial" w:cs="Arial"/>
          <w:spacing w:val="-3"/>
          <w:sz w:val="22"/>
          <w:szCs w:val="22"/>
        </w:rPr>
        <w:t>3</w:t>
      </w:r>
      <w:r w:rsidRPr="001578D1">
        <w:rPr>
          <w:rFonts w:ascii="Arial" w:hAnsi="Arial" w:cs="Arial"/>
          <w:spacing w:val="-3"/>
          <w:sz w:val="22"/>
          <w:szCs w:val="22"/>
        </w:rPr>
        <w:t xml:space="preserve"> </w:t>
      </w:r>
      <w:r w:rsidR="003D3526" w:rsidRPr="001578D1">
        <w:rPr>
          <w:rFonts w:ascii="Arial" w:hAnsi="Arial" w:cs="Arial"/>
          <w:spacing w:val="-3"/>
          <w:sz w:val="22"/>
          <w:szCs w:val="22"/>
        </w:rPr>
        <w:t>were adopted by the Seattle Ethics and Elections Commission at its November 7, 2007 meeting. The Commission members voting to take this action were:</w:t>
      </w:r>
    </w:p>
    <w:p w14:paraId="6B2FEEFC" w14:textId="77777777" w:rsidR="003D3526" w:rsidRPr="001578D1" w:rsidRDefault="003D3526" w:rsidP="00AB6E51">
      <w:pPr>
        <w:suppressAutoHyphens/>
        <w:rPr>
          <w:rFonts w:ascii="Arial" w:hAnsi="Arial" w:cs="Arial"/>
          <w:spacing w:val="-3"/>
          <w:sz w:val="22"/>
          <w:szCs w:val="22"/>
        </w:rPr>
      </w:pPr>
    </w:p>
    <w:p w14:paraId="28F020F3" w14:textId="77777777" w:rsidR="003D3526" w:rsidRPr="001578D1" w:rsidRDefault="003D3526" w:rsidP="00AB6E51">
      <w:pPr>
        <w:suppressAutoHyphens/>
        <w:rPr>
          <w:rFonts w:ascii="Arial" w:hAnsi="Arial" w:cs="Arial"/>
          <w:spacing w:val="-3"/>
          <w:sz w:val="22"/>
          <w:szCs w:val="22"/>
        </w:rPr>
        <w:sectPr w:rsidR="003D3526" w:rsidRPr="001578D1" w:rsidSect="00D360DC">
          <w:type w:val="continuous"/>
          <w:pgSz w:w="12240" w:h="15840"/>
          <w:pgMar w:top="1440" w:right="1440" w:bottom="1440" w:left="1440" w:header="720" w:footer="720" w:gutter="0"/>
          <w:cols w:space="720"/>
          <w:titlePg/>
          <w:docGrid w:linePitch="360"/>
        </w:sectPr>
      </w:pPr>
    </w:p>
    <w:p w14:paraId="1F2CD73B" w14:textId="77777777" w:rsidR="003D3526" w:rsidRPr="001578D1" w:rsidRDefault="003D3526" w:rsidP="00AB6E51">
      <w:pPr>
        <w:suppressAutoHyphens/>
        <w:rPr>
          <w:rFonts w:ascii="Arial" w:hAnsi="Arial" w:cs="Arial"/>
          <w:spacing w:val="-3"/>
          <w:sz w:val="22"/>
          <w:szCs w:val="22"/>
        </w:rPr>
      </w:pPr>
      <w:r w:rsidRPr="001578D1">
        <w:rPr>
          <w:rFonts w:ascii="Arial" w:hAnsi="Arial" w:cs="Arial"/>
          <w:spacing w:val="-3"/>
          <w:sz w:val="22"/>
          <w:szCs w:val="22"/>
        </w:rPr>
        <w:tab/>
      </w:r>
      <w:r w:rsidRPr="001578D1">
        <w:rPr>
          <w:rFonts w:ascii="Arial" w:hAnsi="Arial" w:cs="Arial"/>
          <w:spacing w:val="-3"/>
          <w:sz w:val="22"/>
          <w:szCs w:val="22"/>
        </w:rPr>
        <w:tab/>
        <w:t>Michele Radosevich, Chair</w:t>
      </w:r>
    </w:p>
    <w:p w14:paraId="1649BAD1" w14:textId="77777777" w:rsidR="003D3526" w:rsidRPr="001578D1" w:rsidRDefault="003D3526" w:rsidP="00AB6E51">
      <w:pPr>
        <w:suppressAutoHyphens/>
        <w:rPr>
          <w:rFonts w:ascii="Arial" w:hAnsi="Arial" w:cs="Arial"/>
          <w:spacing w:val="-3"/>
          <w:sz w:val="22"/>
          <w:szCs w:val="22"/>
        </w:rPr>
      </w:pPr>
      <w:r w:rsidRPr="001578D1">
        <w:rPr>
          <w:rFonts w:ascii="Arial" w:hAnsi="Arial" w:cs="Arial"/>
          <w:spacing w:val="-3"/>
          <w:sz w:val="22"/>
          <w:szCs w:val="22"/>
        </w:rPr>
        <w:tab/>
      </w:r>
      <w:r w:rsidRPr="001578D1">
        <w:rPr>
          <w:rFonts w:ascii="Arial" w:hAnsi="Arial" w:cs="Arial"/>
          <w:spacing w:val="-3"/>
          <w:sz w:val="22"/>
          <w:szCs w:val="22"/>
        </w:rPr>
        <w:tab/>
        <w:t>Mel Kang, Vice Chair</w:t>
      </w:r>
    </w:p>
    <w:p w14:paraId="2590A93D" w14:textId="77777777" w:rsidR="003D3526" w:rsidRPr="001578D1" w:rsidRDefault="003D3526" w:rsidP="00AB6E51">
      <w:pPr>
        <w:suppressAutoHyphens/>
        <w:rPr>
          <w:rFonts w:ascii="Arial" w:hAnsi="Arial" w:cs="Arial"/>
          <w:spacing w:val="-3"/>
          <w:sz w:val="22"/>
          <w:szCs w:val="22"/>
        </w:rPr>
      </w:pPr>
      <w:r w:rsidRPr="001578D1">
        <w:rPr>
          <w:rFonts w:ascii="Arial" w:hAnsi="Arial" w:cs="Arial"/>
          <w:spacing w:val="-3"/>
          <w:sz w:val="22"/>
          <w:szCs w:val="22"/>
        </w:rPr>
        <w:tab/>
      </w:r>
      <w:r w:rsidRPr="001578D1">
        <w:rPr>
          <w:rFonts w:ascii="Arial" w:hAnsi="Arial" w:cs="Arial"/>
          <w:spacing w:val="-3"/>
          <w:sz w:val="22"/>
          <w:szCs w:val="22"/>
        </w:rPr>
        <w:tab/>
        <w:t>Tarik Burney</w:t>
      </w:r>
    </w:p>
    <w:p w14:paraId="39B93D50" w14:textId="77777777" w:rsidR="003D3526" w:rsidRPr="001578D1" w:rsidRDefault="003D3526" w:rsidP="00AB6E51">
      <w:pPr>
        <w:suppressAutoHyphens/>
        <w:rPr>
          <w:rFonts w:ascii="Arial" w:hAnsi="Arial" w:cs="Arial"/>
          <w:spacing w:val="-3"/>
          <w:sz w:val="22"/>
          <w:szCs w:val="22"/>
        </w:rPr>
      </w:pPr>
      <w:r w:rsidRPr="001578D1">
        <w:rPr>
          <w:rFonts w:ascii="Arial" w:hAnsi="Arial" w:cs="Arial"/>
          <w:spacing w:val="-3"/>
          <w:sz w:val="22"/>
          <w:szCs w:val="22"/>
        </w:rPr>
        <w:t>Lynne Iglitzin</w:t>
      </w:r>
    </w:p>
    <w:p w14:paraId="1271E9BA" w14:textId="77777777" w:rsidR="003D3526" w:rsidRPr="001578D1" w:rsidRDefault="003D3526" w:rsidP="00AB6E51">
      <w:pPr>
        <w:suppressAutoHyphens/>
        <w:rPr>
          <w:rFonts w:ascii="Arial" w:hAnsi="Arial" w:cs="Arial"/>
          <w:spacing w:val="-3"/>
          <w:sz w:val="22"/>
          <w:szCs w:val="22"/>
        </w:rPr>
      </w:pPr>
      <w:r w:rsidRPr="001578D1">
        <w:rPr>
          <w:rFonts w:ascii="Arial" w:hAnsi="Arial" w:cs="Arial"/>
          <w:spacing w:val="-3"/>
          <w:sz w:val="22"/>
          <w:szCs w:val="22"/>
        </w:rPr>
        <w:t>Nancy Miller</w:t>
      </w:r>
    </w:p>
    <w:p w14:paraId="372038DF" w14:textId="77777777" w:rsidR="003D3526" w:rsidRPr="001578D1" w:rsidRDefault="003D3526" w:rsidP="00AB6E51">
      <w:pPr>
        <w:suppressAutoHyphens/>
        <w:rPr>
          <w:rFonts w:ascii="Arial" w:hAnsi="Arial" w:cs="Arial"/>
          <w:spacing w:val="-3"/>
          <w:sz w:val="22"/>
          <w:szCs w:val="22"/>
        </w:rPr>
        <w:sectPr w:rsidR="003D3526" w:rsidRPr="001578D1" w:rsidSect="00D360DC">
          <w:type w:val="continuous"/>
          <w:pgSz w:w="12240" w:h="15840"/>
          <w:pgMar w:top="1440" w:right="1440" w:bottom="1440" w:left="1440" w:header="720" w:footer="720" w:gutter="0"/>
          <w:cols w:num="2" w:space="720"/>
          <w:titlePg/>
          <w:docGrid w:linePitch="360"/>
        </w:sectPr>
      </w:pPr>
    </w:p>
    <w:p w14:paraId="6A32949B" w14:textId="77777777" w:rsidR="003D3526" w:rsidRPr="001578D1" w:rsidRDefault="003D3526" w:rsidP="00AB6E51">
      <w:pPr>
        <w:suppressAutoHyphens/>
        <w:rPr>
          <w:rFonts w:ascii="Arial" w:hAnsi="Arial" w:cs="Arial"/>
          <w:spacing w:val="-3"/>
          <w:sz w:val="22"/>
          <w:szCs w:val="22"/>
        </w:rPr>
      </w:pPr>
      <w:r w:rsidRPr="001578D1">
        <w:rPr>
          <w:rFonts w:ascii="Arial" w:hAnsi="Arial" w:cs="Arial"/>
          <w:spacing w:val="-3"/>
          <w:sz w:val="22"/>
          <w:szCs w:val="22"/>
        </w:rPr>
        <w:tab/>
      </w:r>
    </w:p>
    <w:p w14:paraId="317BF718" w14:textId="77777777" w:rsidR="000105F3" w:rsidRPr="001578D1" w:rsidRDefault="000105F3" w:rsidP="00AB6E51">
      <w:pPr>
        <w:suppressAutoHyphens/>
        <w:rPr>
          <w:rFonts w:ascii="Arial" w:hAnsi="Arial" w:cs="Arial"/>
          <w:spacing w:val="-3"/>
          <w:sz w:val="22"/>
          <w:szCs w:val="22"/>
        </w:rPr>
      </w:pPr>
      <w:r w:rsidRPr="001578D1">
        <w:rPr>
          <w:rFonts w:ascii="Arial" w:hAnsi="Arial" w:cs="Arial"/>
          <w:spacing w:val="-3"/>
          <w:sz w:val="22"/>
          <w:szCs w:val="22"/>
        </w:rPr>
        <w:t xml:space="preserve">Commissioner Robert Mahon voted against the adoption of </w:t>
      </w:r>
      <w:r w:rsidR="00586F8A" w:rsidRPr="001578D1">
        <w:rPr>
          <w:rFonts w:ascii="Arial" w:hAnsi="Arial" w:cs="Arial"/>
          <w:spacing w:val="-3"/>
          <w:sz w:val="22"/>
          <w:szCs w:val="22"/>
        </w:rPr>
        <w:t>Rules 1-1</w:t>
      </w:r>
      <w:r w:rsidR="00E84E60" w:rsidRPr="001578D1">
        <w:rPr>
          <w:rFonts w:ascii="Arial" w:hAnsi="Arial" w:cs="Arial"/>
          <w:spacing w:val="-3"/>
          <w:sz w:val="22"/>
          <w:szCs w:val="22"/>
        </w:rPr>
        <w:t>3</w:t>
      </w:r>
      <w:r w:rsidR="00586F8A" w:rsidRPr="001578D1">
        <w:rPr>
          <w:rFonts w:ascii="Arial" w:hAnsi="Arial" w:cs="Arial"/>
          <w:spacing w:val="-3"/>
          <w:sz w:val="22"/>
          <w:szCs w:val="22"/>
        </w:rPr>
        <w:t>.</w:t>
      </w:r>
    </w:p>
    <w:p w14:paraId="7BC32610" w14:textId="77777777" w:rsidR="00586F8A" w:rsidRPr="001578D1" w:rsidRDefault="00586F8A" w:rsidP="00AB6E51">
      <w:pPr>
        <w:suppressAutoHyphens/>
        <w:rPr>
          <w:rFonts w:ascii="Arial" w:hAnsi="Arial" w:cs="Arial"/>
          <w:spacing w:val="-3"/>
          <w:sz w:val="22"/>
          <w:szCs w:val="22"/>
        </w:rPr>
      </w:pPr>
    </w:p>
    <w:p w14:paraId="0898258F" w14:textId="77777777" w:rsidR="000105F3" w:rsidRPr="001578D1" w:rsidRDefault="00586F8A" w:rsidP="00586F8A">
      <w:pPr>
        <w:suppressAutoHyphens/>
        <w:jc w:val="center"/>
        <w:rPr>
          <w:rFonts w:ascii="Arial" w:hAnsi="Arial" w:cs="Arial"/>
          <w:spacing w:val="-3"/>
          <w:sz w:val="22"/>
          <w:szCs w:val="22"/>
        </w:rPr>
      </w:pPr>
      <w:r w:rsidRPr="001578D1">
        <w:rPr>
          <w:rFonts w:ascii="Arial" w:hAnsi="Arial" w:cs="Arial"/>
          <w:spacing w:val="-3"/>
          <w:sz w:val="22"/>
          <w:szCs w:val="22"/>
        </w:rPr>
        <w:sym w:font="Wingdings" w:char="F098"/>
      </w:r>
    </w:p>
    <w:p w14:paraId="4FE5883C" w14:textId="77777777" w:rsidR="00586F8A" w:rsidRPr="001578D1" w:rsidRDefault="00586F8A" w:rsidP="00586F8A">
      <w:pPr>
        <w:tabs>
          <w:tab w:val="left" w:pos="-720"/>
        </w:tabs>
        <w:suppressAutoHyphens/>
        <w:rPr>
          <w:rFonts w:ascii="Arial" w:hAnsi="Arial" w:cs="Arial"/>
          <w:spacing w:val="-3"/>
          <w:sz w:val="22"/>
          <w:szCs w:val="22"/>
        </w:rPr>
      </w:pPr>
    </w:p>
    <w:p w14:paraId="33A842DC" w14:textId="77777777" w:rsidR="0063072E" w:rsidRPr="001578D1" w:rsidRDefault="0063072E" w:rsidP="0063072E">
      <w:pPr>
        <w:suppressAutoHyphens/>
        <w:rPr>
          <w:rFonts w:ascii="Arial" w:hAnsi="Arial" w:cs="Arial"/>
          <w:spacing w:val="-3"/>
          <w:sz w:val="22"/>
          <w:szCs w:val="22"/>
        </w:rPr>
      </w:pPr>
      <w:r w:rsidRPr="001578D1">
        <w:rPr>
          <w:rFonts w:ascii="Arial" w:hAnsi="Arial" w:cs="Arial"/>
          <w:spacing w:val="-3"/>
          <w:sz w:val="22"/>
          <w:szCs w:val="22"/>
        </w:rPr>
        <w:t>Rules 4.D. and 11 were adopted by the Seattle Ethics and Elections Commission at its June 6, 2012 meeting and were effective June 8</w:t>
      </w:r>
      <w:r w:rsidRPr="001578D1">
        <w:rPr>
          <w:rFonts w:ascii="Arial" w:hAnsi="Arial" w:cs="Arial"/>
          <w:spacing w:val="-3"/>
          <w:sz w:val="22"/>
          <w:szCs w:val="22"/>
          <w:vertAlign w:val="superscript"/>
        </w:rPr>
        <w:t>th</w:t>
      </w:r>
      <w:r w:rsidRPr="001578D1">
        <w:rPr>
          <w:rFonts w:ascii="Arial" w:hAnsi="Arial" w:cs="Arial"/>
          <w:spacing w:val="-3"/>
          <w:sz w:val="22"/>
          <w:szCs w:val="22"/>
        </w:rPr>
        <w:t>, 2012. The Commission members voting to take this action were:</w:t>
      </w:r>
    </w:p>
    <w:p w14:paraId="5919BC53" w14:textId="77777777" w:rsidR="0063072E" w:rsidRPr="001578D1" w:rsidRDefault="0063072E" w:rsidP="0063072E">
      <w:pPr>
        <w:suppressAutoHyphens/>
        <w:rPr>
          <w:rFonts w:ascii="Arial" w:hAnsi="Arial" w:cs="Arial"/>
          <w:spacing w:val="-3"/>
          <w:sz w:val="22"/>
          <w:szCs w:val="22"/>
        </w:rPr>
      </w:pPr>
    </w:p>
    <w:p w14:paraId="4B5AA427" w14:textId="77777777" w:rsidR="0063072E" w:rsidRPr="001578D1" w:rsidRDefault="0063072E" w:rsidP="0063072E">
      <w:pPr>
        <w:suppressAutoHyphens/>
        <w:rPr>
          <w:rFonts w:ascii="Arial" w:hAnsi="Arial" w:cs="Arial"/>
          <w:spacing w:val="-3"/>
          <w:sz w:val="22"/>
          <w:szCs w:val="22"/>
        </w:rPr>
      </w:pPr>
      <w:r w:rsidRPr="001578D1">
        <w:rPr>
          <w:rFonts w:ascii="Arial" w:hAnsi="Arial" w:cs="Arial"/>
          <w:spacing w:val="-3"/>
          <w:sz w:val="22"/>
          <w:szCs w:val="22"/>
        </w:rPr>
        <w:tab/>
      </w:r>
      <w:r w:rsidRPr="001578D1">
        <w:rPr>
          <w:rFonts w:ascii="Arial" w:hAnsi="Arial" w:cs="Arial"/>
          <w:spacing w:val="-3"/>
          <w:sz w:val="22"/>
          <w:szCs w:val="22"/>
        </w:rPr>
        <w:tab/>
        <w:t>Bill Sherman, Chair</w:t>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t xml:space="preserve">Rich Cohan </w:t>
      </w:r>
    </w:p>
    <w:p w14:paraId="6F584A80" w14:textId="77777777" w:rsidR="0063072E" w:rsidRPr="001578D1" w:rsidRDefault="0063072E" w:rsidP="0063072E">
      <w:pPr>
        <w:suppressAutoHyphens/>
        <w:rPr>
          <w:rFonts w:ascii="Arial" w:hAnsi="Arial" w:cs="Arial"/>
          <w:spacing w:val="-3"/>
          <w:sz w:val="22"/>
          <w:szCs w:val="22"/>
        </w:rPr>
      </w:pPr>
      <w:r w:rsidRPr="001578D1">
        <w:rPr>
          <w:rFonts w:ascii="Arial" w:hAnsi="Arial" w:cs="Arial"/>
          <w:spacing w:val="-3"/>
          <w:sz w:val="22"/>
          <w:szCs w:val="22"/>
        </w:rPr>
        <w:tab/>
      </w:r>
      <w:r w:rsidRPr="001578D1">
        <w:rPr>
          <w:rFonts w:ascii="Arial" w:hAnsi="Arial" w:cs="Arial"/>
          <w:spacing w:val="-3"/>
          <w:sz w:val="22"/>
          <w:szCs w:val="22"/>
        </w:rPr>
        <w:tab/>
        <w:t>Tarik Burney, Vice Chair</w:t>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t xml:space="preserve">Lynne </w:t>
      </w:r>
      <w:proofErr w:type="spellStart"/>
      <w:r w:rsidRPr="001578D1">
        <w:rPr>
          <w:rFonts w:ascii="Arial" w:hAnsi="Arial" w:cs="Arial"/>
          <w:spacing w:val="-3"/>
          <w:sz w:val="22"/>
          <w:szCs w:val="22"/>
        </w:rPr>
        <w:t>Iglitzen</w:t>
      </w:r>
      <w:proofErr w:type="spellEnd"/>
    </w:p>
    <w:p w14:paraId="292F04A4" w14:textId="77777777" w:rsidR="0063072E" w:rsidRPr="001578D1" w:rsidRDefault="0063072E" w:rsidP="0063072E">
      <w:pPr>
        <w:suppressAutoHyphens/>
        <w:rPr>
          <w:rFonts w:ascii="Arial" w:hAnsi="Arial" w:cs="Arial"/>
          <w:spacing w:val="-3"/>
          <w:sz w:val="22"/>
          <w:szCs w:val="22"/>
        </w:rPr>
      </w:pPr>
      <w:r w:rsidRPr="001578D1">
        <w:rPr>
          <w:rFonts w:ascii="Arial" w:hAnsi="Arial" w:cs="Arial"/>
          <w:spacing w:val="-3"/>
          <w:sz w:val="22"/>
          <w:szCs w:val="22"/>
        </w:rPr>
        <w:tab/>
      </w:r>
      <w:r w:rsidRPr="001578D1">
        <w:rPr>
          <w:rFonts w:ascii="Arial" w:hAnsi="Arial" w:cs="Arial"/>
          <w:spacing w:val="-3"/>
          <w:sz w:val="22"/>
          <w:szCs w:val="22"/>
        </w:rPr>
        <w:tab/>
        <w:t>Bruce Carter</w:t>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t>David Mendoza</w:t>
      </w:r>
    </w:p>
    <w:p w14:paraId="0BD1D00A" w14:textId="77777777" w:rsidR="0063072E" w:rsidRPr="001578D1" w:rsidRDefault="0063072E" w:rsidP="00F86D01">
      <w:pPr>
        <w:suppressAutoHyphens/>
        <w:rPr>
          <w:rFonts w:ascii="Arial" w:hAnsi="Arial" w:cs="Arial"/>
          <w:spacing w:val="-3"/>
          <w:sz w:val="22"/>
          <w:szCs w:val="22"/>
        </w:rPr>
      </w:pPr>
    </w:p>
    <w:p w14:paraId="0B26B58D" w14:textId="77777777" w:rsidR="001578D1" w:rsidRPr="001578D1" w:rsidRDefault="001578D1" w:rsidP="001578D1">
      <w:pPr>
        <w:suppressAutoHyphens/>
        <w:jc w:val="center"/>
        <w:rPr>
          <w:rFonts w:ascii="Arial" w:hAnsi="Arial" w:cs="Arial"/>
          <w:spacing w:val="-3"/>
          <w:sz w:val="22"/>
          <w:szCs w:val="22"/>
        </w:rPr>
      </w:pPr>
      <w:r w:rsidRPr="001578D1">
        <w:rPr>
          <w:rFonts w:ascii="Arial" w:hAnsi="Arial" w:cs="Arial"/>
          <w:spacing w:val="-3"/>
          <w:sz w:val="22"/>
          <w:szCs w:val="22"/>
        </w:rPr>
        <w:sym w:font="Wingdings" w:char="F098"/>
      </w:r>
    </w:p>
    <w:p w14:paraId="670F9240" w14:textId="77777777" w:rsidR="0063072E" w:rsidRPr="001578D1" w:rsidRDefault="0063072E" w:rsidP="00F86D01">
      <w:pPr>
        <w:suppressAutoHyphens/>
        <w:rPr>
          <w:rFonts w:ascii="Arial" w:hAnsi="Arial" w:cs="Arial"/>
          <w:spacing w:val="-3"/>
          <w:sz w:val="22"/>
          <w:szCs w:val="22"/>
        </w:rPr>
      </w:pPr>
    </w:p>
    <w:p w14:paraId="5B6A8BA6" w14:textId="77777777" w:rsidR="0063072E" w:rsidRPr="001578D1" w:rsidRDefault="0063072E" w:rsidP="0063072E">
      <w:pPr>
        <w:suppressAutoHyphens/>
        <w:rPr>
          <w:rFonts w:ascii="Arial" w:hAnsi="Arial" w:cs="Arial"/>
          <w:spacing w:val="-3"/>
          <w:sz w:val="22"/>
          <w:szCs w:val="22"/>
        </w:rPr>
      </w:pPr>
      <w:r w:rsidRPr="001578D1">
        <w:rPr>
          <w:rFonts w:ascii="Arial" w:hAnsi="Arial" w:cs="Arial"/>
          <w:spacing w:val="-3"/>
          <w:sz w:val="22"/>
          <w:szCs w:val="22"/>
        </w:rPr>
        <w:t>Rule 15 was adopted in its current form by the Seattle Ethics and Elections Commission at its July 6, 2016 meeting. The Commission members voting to take this action were:</w:t>
      </w:r>
    </w:p>
    <w:p w14:paraId="217C3673" w14:textId="77777777" w:rsidR="0063072E" w:rsidRPr="001578D1" w:rsidRDefault="0063072E" w:rsidP="0063072E">
      <w:pPr>
        <w:suppressAutoHyphens/>
        <w:rPr>
          <w:rFonts w:ascii="Arial" w:hAnsi="Arial" w:cs="Arial"/>
          <w:spacing w:val="-3"/>
          <w:sz w:val="22"/>
          <w:szCs w:val="22"/>
        </w:rPr>
      </w:pPr>
    </w:p>
    <w:p w14:paraId="354196C5" w14:textId="77777777" w:rsidR="0063072E" w:rsidRPr="001578D1" w:rsidRDefault="0063072E" w:rsidP="0063072E">
      <w:pPr>
        <w:suppressAutoHyphens/>
        <w:ind w:left="360" w:firstLine="360"/>
        <w:rPr>
          <w:rFonts w:ascii="Arial" w:hAnsi="Arial" w:cs="Arial"/>
          <w:spacing w:val="-3"/>
          <w:sz w:val="22"/>
          <w:szCs w:val="22"/>
        </w:rPr>
      </w:pPr>
      <w:r w:rsidRPr="001578D1">
        <w:rPr>
          <w:rFonts w:ascii="Arial" w:hAnsi="Arial" w:cs="Arial"/>
          <w:spacing w:val="-3"/>
          <w:sz w:val="22"/>
          <w:szCs w:val="22"/>
        </w:rPr>
        <w:t>Eileen Norton, Chair</w:t>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t>Alexandra McKay</w:t>
      </w:r>
    </w:p>
    <w:p w14:paraId="3041D7DD" w14:textId="77777777" w:rsidR="0063072E" w:rsidRPr="001578D1" w:rsidRDefault="0063072E" w:rsidP="0063072E">
      <w:pPr>
        <w:suppressAutoHyphens/>
        <w:ind w:left="360" w:firstLine="360"/>
        <w:rPr>
          <w:rFonts w:ascii="Arial" w:hAnsi="Arial" w:cs="Arial"/>
          <w:spacing w:val="-3"/>
          <w:sz w:val="22"/>
          <w:szCs w:val="22"/>
        </w:rPr>
      </w:pPr>
      <w:r w:rsidRPr="001578D1">
        <w:rPr>
          <w:rFonts w:ascii="Arial" w:hAnsi="Arial" w:cs="Arial"/>
          <w:spacing w:val="-3"/>
          <w:sz w:val="22"/>
          <w:szCs w:val="22"/>
        </w:rPr>
        <w:t>Brendan Donckers, Vice Chair</w:t>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t>Vickie Rawlins</w:t>
      </w:r>
    </w:p>
    <w:p w14:paraId="6902FA05" w14:textId="77777777" w:rsidR="0063072E" w:rsidRPr="001578D1" w:rsidRDefault="0063072E" w:rsidP="0063072E">
      <w:pPr>
        <w:suppressAutoHyphens/>
        <w:ind w:left="360" w:firstLine="360"/>
        <w:rPr>
          <w:rFonts w:ascii="Arial" w:hAnsi="Arial" w:cs="Arial"/>
          <w:spacing w:val="-3"/>
          <w:sz w:val="22"/>
          <w:szCs w:val="22"/>
        </w:rPr>
      </w:pPr>
      <w:r w:rsidRPr="001578D1">
        <w:rPr>
          <w:rFonts w:ascii="Arial" w:hAnsi="Arial" w:cs="Arial"/>
          <w:spacing w:val="-3"/>
          <w:sz w:val="22"/>
          <w:szCs w:val="22"/>
        </w:rPr>
        <w:t>Bruce Carter</w:t>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r>
      <w:r w:rsidRPr="001578D1">
        <w:rPr>
          <w:rFonts w:ascii="Arial" w:hAnsi="Arial" w:cs="Arial"/>
          <w:spacing w:val="-3"/>
          <w:sz w:val="22"/>
          <w:szCs w:val="22"/>
        </w:rPr>
        <w:tab/>
        <w:t>Hardeep Singh Rekhi</w:t>
      </w:r>
    </w:p>
    <w:p w14:paraId="323E8F9F" w14:textId="77777777" w:rsidR="0063072E" w:rsidRPr="001578D1" w:rsidRDefault="0063072E" w:rsidP="00F86D01">
      <w:pPr>
        <w:suppressAutoHyphens/>
        <w:rPr>
          <w:rFonts w:ascii="Arial" w:hAnsi="Arial" w:cs="Arial"/>
          <w:spacing w:val="-3"/>
          <w:sz w:val="22"/>
          <w:szCs w:val="22"/>
        </w:rPr>
      </w:pPr>
    </w:p>
    <w:p w14:paraId="25189FA1" w14:textId="77777777" w:rsidR="0063072E" w:rsidRPr="001578D1" w:rsidRDefault="0063072E" w:rsidP="0063072E">
      <w:pPr>
        <w:suppressAutoHyphens/>
        <w:jc w:val="center"/>
        <w:rPr>
          <w:rFonts w:ascii="Arial" w:hAnsi="Arial" w:cs="Arial"/>
          <w:spacing w:val="-3"/>
          <w:sz w:val="22"/>
          <w:szCs w:val="22"/>
        </w:rPr>
      </w:pPr>
      <w:r w:rsidRPr="001578D1">
        <w:rPr>
          <w:rFonts w:ascii="Arial" w:hAnsi="Arial" w:cs="Arial"/>
          <w:spacing w:val="-3"/>
          <w:sz w:val="22"/>
          <w:szCs w:val="22"/>
        </w:rPr>
        <w:sym w:font="Wingdings" w:char="F098"/>
      </w:r>
    </w:p>
    <w:p w14:paraId="3CB0A74D" w14:textId="77777777" w:rsidR="0063072E" w:rsidRPr="001578D1" w:rsidRDefault="0063072E" w:rsidP="00F86D01">
      <w:pPr>
        <w:suppressAutoHyphens/>
        <w:rPr>
          <w:rFonts w:ascii="Arial" w:hAnsi="Arial" w:cs="Arial"/>
          <w:spacing w:val="-3"/>
          <w:sz w:val="22"/>
          <w:szCs w:val="22"/>
        </w:rPr>
      </w:pPr>
    </w:p>
    <w:p w14:paraId="600EF735" w14:textId="77777777" w:rsidR="00F86D01" w:rsidRPr="001578D1" w:rsidRDefault="00E84E60" w:rsidP="00F86D01">
      <w:pPr>
        <w:suppressAutoHyphens/>
        <w:rPr>
          <w:rFonts w:ascii="Arial" w:hAnsi="Arial" w:cs="Arial"/>
          <w:spacing w:val="-3"/>
          <w:sz w:val="22"/>
          <w:szCs w:val="22"/>
        </w:rPr>
      </w:pPr>
      <w:r w:rsidRPr="001578D1">
        <w:rPr>
          <w:rFonts w:ascii="Arial" w:hAnsi="Arial" w:cs="Arial"/>
          <w:spacing w:val="-3"/>
          <w:sz w:val="22"/>
          <w:szCs w:val="22"/>
        </w:rPr>
        <w:t xml:space="preserve">Rule 14 was adopted in its current form by the Seattle Ethics and Elections Commission at its August </w:t>
      </w:r>
      <w:r w:rsidR="00F86D01" w:rsidRPr="001578D1">
        <w:rPr>
          <w:rFonts w:ascii="Arial" w:hAnsi="Arial" w:cs="Arial"/>
          <w:spacing w:val="-3"/>
          <w:sz w:val="22"/>
          <w:szCs w:val="22"/>
        </w:rPr>
        <w:t>3, 2016 meeting. The Commission members voting to take this action were:</w:t>
      </w:r>
    </w:p>
    <w:p w14:paraId="392E9BF9" w14:textId="77777777" w:rsidR="00F86D01" w:rsidRPr="001578D1" w:rsidRDefault="00F86D01" w:rsidP="00F86D01">
      <w:pPr>
        <w:suppressAutoHyphens/>
        <w:rPr>
          <w:rFonts w:ascii="Arial" w:hAnsi="Arial" w:cs="Arial"/>
          <w:spacing w:val="-3"/>
          <w:sz w:val="22"/>
          <w:szCs w:val="22"/>
        </w:rPr>
      </w:pPr>
    </w:p>
    <w:p w14:paraId="4C2272A1" w14:textId="77777777" w:rsidR="00F86D01" w:rsidRPr="001578D1" w:rsidRDefault="00F86D01" w:rsidP="00F86D01">
      <w:pPr>
        <w:suppressAutoHyphens/>
        <w:rPr>
          <w:rFonts w:ascii="Arial" w:hAnsi="Arial" w:cs="Arial"/>
          <w:spacing w:val="-3"/>
          <w:sz w:val="22"/>
          <w:szCs w:val="22"/>
        </w:rPr>
        <w:sectPr w:rsidR="00F86D01" w:rsidRPr="001578D1" w:rsidSect="00D360DC">
          <w:type w:val="continuous"/>
          <w:pgSz w:w="12240" w:h="15840"/>
          <w:pgMar w:top="1440" w:right="1440" w:bottom="1440" w:left="1440" w:header="720" w:footer="720" w:gutter="0"/>
          <w:cols w:space="720"/>
          <w:titlePg/>
          <w:docGrid w:linePitch="360"/>
        </w:sectPr>
      </w:pPr>
    </w:p>
    <w:p w14:paraId="609455CA" w14:textId="77777777" w:rsidR="00F86D01" w:rsidRPr="001578D1" w:rsidRDefault="00F86D01" w:rsidP="00F86D01">
      <w:pPr>
        <w:suppressAutoHyphens/>
        <w:rPr>
          <w:rFonts w:ascii="Arial" w:hAnsi="Arial" w:cs="Arial"/>
          <w:spacing w:val="-3"/>
          <w:sz w:val="22"/>
          <w:szCs w:val="22"/>
        </w:rPr>
      </w:pPr>
      <w:r w:rsidRPr="001578D1">
        <w:rPr>
          <w:rFonts w:ascii="Arial" w:hAnsi="Arial" w:cs="Arial"/>
          <w:spacing w:val="-3"/>
          <w:sz w:val="22"/>
          <w:szCs w:val="22"/>
        </w:rPr>
        <w:tab/>
      </w:r>
      <w:r w:rsidRPr="001578D1">
        <w:rPr>
          <w:rFonts w:ascii="Arial" w:hAnsi="Arial" w:cs="Arial"/>
          <w:spacing w:val="-3"/>
          <w:sz w:val="22"/>
          <w:szCs w:val="22"/>
        </w:rPr>
        <w:tab/>
        <w:t>Brendan Donckers, Vice Chair</w:t>
      </w:r>
    </w:p>
    <w:p w14:paraId="35AC1547" w14:textId="77777777" w:rsidR="00F86D01" w:rsidRPr="001578D1" w:rsidRDefault="00F86D01" w:rsidP="00F86D01">
      <w:pPr>
        <w:suppressAutoHyphens/>
        <w:rPr>
          <w:rFonts w:ascii="Arial" w:hAnsi="Arial" w:cs="Arial"/>
          <w:spacing w:val="-3"/>
          <w:sz w:val="22"/>
          <w:szCs w:val="22"/>
        </w:rPr>
      </w:pPr>
      <w:r w:rsidRPr="001578D1">
        <w:rPr>
          <w:rFonts w:ascii="Arial" w:hAnsi="Arial" w:cs="Arial"/>
          <w:spacing w:val="-3"/>
          <w:sz w:val="22"/>
          <w:szCs w:val="22"/>
        </w:rPr>
        <w:tab/>
      </w:r>
      <w:r w:rsidRPr="001578D1">
        <w:rPr>
          <w:rFonts w:ascii="Arial" w:hAnsi="Arial" w:cs="Arial"/>
          <w:spacing w:val="-3"/>
          <w:sz w:val="22"/>
          <w:szCs w:val="22"/>
        </w:rPr>
        <w:tab/>
        <w:t>Charlene Angeles</w:t>
      </w:r>
    </w:p>
    <w:p w14:paraId="25B9180A" w14:textId="77777777" w:rsidR="00F86D01" w:rsidRPr="001578D1" w:rsidRDefault="00F86D01" w:rsidP="00F86D01">
      <w:pPr>
        <w:suppressAutoHyphens/>
        <w:rPr>
          <w:rFonts w:ascii="Arial" w:hAnsi="Arial" w:cs="Arial"/>
          <w:spacing w:val="-3"/>
          <w:sz w:val="22"/>
          <w:szCs w:val="22"/>
        </w:rPr>
      </w:pPr>
      <w:r w:rsidRPr="001578D1">
        <w:rPr>
          <w:rFonts w:ascii="Arial" w:hAnsi="Arial" w:cs="Arial"/>
          <w:spacing w:val="-3"/>
          <w:sz w:val="22"/>
          <w:szCs w:val="22"/>
        </w:rPr>
        <w:t>Vickie Rawlins</w:t>
      </w:r>
    </w:p>
    <w:p w14:paraId="48DC09E7" w14:textId="77777777" w:rsidR="00F86D01" w:rsidRPr="001578D1" w:rsidRDefault="00F86D01" w:rsidP="00F86D01">
      <w:pPr>
        <w:suppressAutoHyphens/>
        <w:rPr>
          <w:rFonts w:ascii="Arial" w:hAnsi="Arial" w:cs="Arial"/>
          <w:spacing w:val="-3"/>
          <w:sz w:val="22"/>
          <w:szCs w:val="22"/>
        </w:rPr>
      </w:pPr>
      <w:r w:rsidRPr="001578D1">
        <w:rPr>
          <w:rFonts w:ascii="Arial" w:hAnsi="Arial" w:cs="Arial"/>
          <w:spacing w:val="-3"/>
          <w:sz w:val="22"/>
          <w:szCs w:val="22"/>
        </w:rPr>
        <w:t>Hardeep Singh Rekhi</w:t>
      </w:r>
    </w:p>
    <w:p w14:paraId="3C74CDB1" w14:textId="77777777" w:rsidR="00F86D01" w:rsidRPr="001578D1" w:rsidRDefault="00F86D01" w:rsidP="00F86D01">
      <w:pPr>
        <w:suppressAutoHyphens/>
        <w:rPr>
          <w:rFonts w:ascii="Arial" w:hAnsi="Arial" w:cs="Arial"/>
          <w:spacing w:val="-3"/>
          <w:sz w:val="22"/>
          <w:szCs w:val="22"/>
        </w:rPr>
        <w:sectPr w:rsidR="00F86D01" w:rsidRPr="001578D1" w:rsidSect="00D360DC">
          <w:type w:val="continuous"/>
          <w:pgSz w:w="12240" w:h="15840"/>
          <w:pgMar w:top="1440" w:right="1440" w:bottom="1440" w:left="1440" w:header="720" w:footer="720" w:gutter="0"/>
          <w:cols w:num="2" w:space="720"/>
          <w:titlePg/>
          <w:docGrid w:linePitch="360"/>
        </w:sectPr>
      </w:pPr>
    </w:p>
    <w:p w14:paraId="6803D2EB" w14:textId="77777777" w:rsidR="00F86D01" w:rsidRPr="001578D1" w:rsidRDefault="00F86D01" w:rsidP="00F86D01">
      <w:pPr>
        <w:suppressAutoHyphens/>
        <w:rPr>
          <w:rFonts w:ascii="Arial" w:hAnsi="Arial" w:cs="Arial"/>
          <w:spacing w:val="-3"/>
          <w:sz w:val="22"/>
          <w:szCs w:val="22"/>
        </w:rPr>
      </w:pPr>
      <w:r w:rsidRPr="001578D1">
        <w:rPr>
          <w:rFonts w:ascii="Arial" w:hAnsi="Arial" w:cs="Arial"/>
          <w:spacing w:val="-3"/>
          <w:sz w:val="22"/>
          <w:szCs w:val="22"/>
        </w:rPr>
        <w:tab/>
      </w:r>
      <w:r w:rsidRPr="001578D1">
        <w:rPr>
          <w:rFonts w:ascii="Arial" w:hAnsi="Arial" w:cs="Arial"/>
          <w:spacing w:val="-3"/>
          <w:sz w:val="22"/>
          <w:szCs w:val="22"/>
        </w:rPr>
        <w:tab/>
        <w:t>Alexandra McKay</w:t>
      </w:r>
    </w:p>
    <w:p w14:paraId="32DC206F" w14:textId="77777777" w:rsidR="006B4458" w:rsidRPr="001578D1" w:rsidRDefault="006B4458" w:rsidP="006B4458">
      <w:pPr>
        <w:suppressAutoHyphens/>
        <w:rPr>
          <w:rFonts w:ascii="Arial" w:hAnsi="Arial" w:cs="Arial"/>
          <w:spacing w:val="-3"/>
          <w:sz w:val="22"/>
          <w:szCs w:val="22"/>
        </w:rPr>
      </w:pPr>
    </w:p>
    <w:p w14:paraId="41D51C03" w14:textId="77777777" w:rsidR="006B4458" w:rsidRPr="001578D1" w:rsidRDefault="006B4458" w:rsidP="006B4458">
      <w:pPr>
        <w:suppressAutoHyphens/>
        <w:jc w:val="center"/>
        <w:rPr>
          <w:rFonts w:ascii="Arial" w:hAnsi="Arial" w:cs="Arial"/>
          <w:spacing w:val="-3"/>
          <w:sz w:val="22"/>
          <w:szCs w:val="22"/>
        </w:rPr>
      </w:pPr>
      <w:r w:rsidRPr="001578D1">
        <w:rPr>
          <w:rFonts w:ascii="Arial" w:hAnsi="Arial" w:cs="Arial"/>
          <w:spacing w:val="-3"/>
          <w:sz w:val="22"/>
          <w:szCs w:val="22"/>
        </w:rPr>
        <w:sym w:font="Wingdings" w:char="F098"/>
      </w:r>
    </w:p>
    <w:p w14:paraId="0835FD35" w14:textId="77777777" w:rsidR="009C4D3A" w:rsidRDefault="009C4D3A" w:rsidP="002E3D1C">
      <w:pPr>
        <w:autoSpaceDE w:val="0"/>
        <w:autoSpaceDN w:val="0"/>
        <w:adjustRightInd w:val="0"/>
        <w:rPr>
          <w:rFonts w:ascii="Arial" w:hAnsi="Arial" w:cs="Arial"/>
          <w:sz w:val="22"/>
          <w:szCs w:val="22"/>
        </w:rPr>
      </w:pPr>
    </w:p>
    <w:p w14:paraId="1A3F8E08" w14:textId="77777777" w:rsidR="009C4D3A" w:rsidRPr="001578D1" w:rsidRDefault="009C4D3A" w:rsidP="009C4D3A">
      <w:pPr>
        <w:suppressAutoHyphens/>
        <w:rPr>
          <w:rFonts w:ascii="Arial" w:hAnsi="Arial" w:cs="Arial"/>
          <w:spacing w:val="-3"/>
          <w:sz w:val="22"/>
          <w:szCs w:val="22"/>
        </w:rPr>
      </w:pPr>
      <w:r w:rsidRPr="001578D1">
        <w:rPr>
          <w:rFonts w:ascii="Arial" w:hAnsi="Arial" w:cs="Arial"/>
          <w:spacing w:val="-3"/>
          <w:sz w:val="22"/>
          <w:szCs w:val="22"/>
        </w:rPr>
        <w:t>Rule 1</w:t>
      </w:r>
      <w:r>
        <w:rPr>
          <w:rFonts w:ascii="Arial" w:hAnsi="Arial" w:cs="Arial"/>
          <w:spacing w:val="-3"/>
          <w:sz w:val="22"/>
          <w:szCs w:val="22"/>
        </w:rPr>
        <w:t>6</w:t>
      </w:r>
      <w:r w:rsidRPr="001578D1">
        <w:rPr>
          <w:rFonts w:ascii="Arial" w:hAnsi="Arial" w:cs="Arial"/>
          <w:spacing w:val="-3"/>
          <w:sz w:val="22"/>
          <w:szCs w:val="22"/>
        </w:rPr>
        <w:t xml:space="preserve"> was adopted </w:t>
      </w:r>
      <w:r>
        <w:rPr>
          <w:rFonts w:ascii="Arial" w:hAnsi="Arial" w:cs="Arial"/>
          <w:spacing w:val="-3"/>
          <w:sz w:val="22"/>
          <w:szCs w:val="22"/>
        </w:rPr>
        <w:t>b</w:t>
      </w:r>
      <w:r w:rsidRPr="001578D1">
        <w:rPr>
          <w:rFonts w:ascii="Arial" w:hAnsi="Arial" w:cs="Arial"/>
          <w:spacing w:val="-3"/>
          <w:sz w:val="22"/>
          <w:szCs w:val="22"/>
        </w:rPr>
        <w:t xml:space="preserve">y the Seattle Ethics and Elections Commission at its </w:t>
      </w:r>
      <w:r>
        <w:rPr>
          <w:rFonts w:ascii="Arial" w:hAnsi="Arial" w:cs="Arial"/>
          <w:spacing w:val="-3"/>
          <w:sz w:val="22"/>
          <w:szCs w:val="22"/>
        </w:rPr>
        <w:t>December 7</w:t>
      </w:r>
      <w:r w:rsidRPr="001578D1">
        <w:rPr>
          <w:rFonts w:ascii="Arial" w:hAnsi="Arial" w:cs="Arial"/>
          <w:spacing w:val="-3"/>
          <w:sz w:val="22"/>
          <w:szCs w:val="22"/>
        </w:rPr>
        <w:t>, 2016 meeting. The Commission members voting to take this action were:</w:t>
      </w:r>
    </w:p>
    <w:p w14:paraId="13389017" w14:textId="77777777" w:rsidR="009C4D3A" w:rsidRPr="001578D1" w:rsidRDefault="009C4D3A" w:rsidP="009C4D3A">
      <w:pPr>
        <w:suppressAutoHyphens/>
        <w:rPr>
          <w:rFonts w:ascii="Arial" w:hAnsi="Arial" w:cs="Arial"/>
          <w:spacing w:val="-3"/>
          <w:sz w:val="22"/>
          <w:szCs w:val="22"/>
        </w:rPr>
      </w:pPr>
    </w:p>
    <w:p w14:paraId="7BFC8B42" w14:textId="77777777" w:rsidR="009C4D3A" w:rsidRPr="001578D1" w:rsidRDefault="009C4D3A" w:rsidP="009C4D3A">
      <w:pPr>
        <w:suppressAutoHyphens/>
        <w:rPr>
          <w:rFonts w:ascii="Arial" w:hAnsi="Arial" w:cs="Arial"/>
          <w:spacing w:val="-3"/>
          <w:sz w:val="22"/>
          <w:szCs w:val="22"/>
        </w:rPr>
        <w:sectPr w:rsidR="009C4D3A" w:rsidRPr="001578D1" w:rsidSect="00D360DC">
          <w:type w:val="continuous"/>
          <w:pgSz w:w="12240" w:h="15840"/>
          <w:pgMar w:top="1440" w:right="1440" w:bottom="1440" w:left="1440" w:header="720" w:footer="720" w:gutter="0"/>
          <w:cols w:space="720"/>
          <w:titlePg/>
          <w:docGrid w:linePitch="360"/>
        </w:sectPr>
      </w:pPr>
    </w:p>
    <w:p w14:paraId="22775911" w14:textId="77777777" w:rsidR="009C4D3A" w:rsidRPr="001578D1" w:rsidRDefault="009C4D3A" w:rsidP="009C4D3A">
      <w:pPr>
        <w:suppressAutoHyphens/>
        <w:rPr>
          <w:rFonts w:ascii="Arial" w:hAnsi="Arial" w:cs="Arial"/>
          <w:spacing w:val="-3"/>
          <w:sz w:val="22"/>
          <w:szCs w:val="22"/>
        </w:rPr>
      </w:pPr>
      <w:r w:rsidRPr="001578D1">
        <w:rPr>
          <w:rFonts w:ascii="Arial" w:hAnsi="Arial" w:cs="Arial"/>
          <w:spacing w:val="-3"/>
          <w:sz w:val="22"/>
          <w:szCs w:val="22"/>
        </w:rPr>
        <w:tab/>
      </w:r>
      <w:r w:rsidRPr="001578D1">
        <w:rPr>
          <w:rFonts w:ascii="Arial" w:hAnsi="Arial" w:cs="Arial"/>
          <w:spacing w:val="-3"/>
          <w:sz w:val="22"/>
          <w:szCs w:val="22"/>
        </w:rPr>
        <w:tab/>
        <w:t>Brendan Donckers, Vice Chair</w:t>
      </w:r>
    </w:p>
    <w:p w14:paraId="57A09ED7" w14:textId="77777777" w:rsidR="009C4D3A" w:rsidRPr="001578D1" w:rsidRDefault="009C4D3A" w:rsidP="009C4D3A">
      <w:pPr>
        <w:suppressAutoHyphens/>
        <w:rPr>
          <w:rFonts w:ascii="Arial" w:hAnsi="Arial" w:cs="Arial"/>
          <w:spacing w:val="-3"/>
          <w:sz w:val="22"/>
          <w:szCs w:val="22"/>
        </w:rPr>
      </w:pPr>
      <w:r w:rsidRPr="001578D1">
        <w:rPr>
          <w:rFonts w:ascii="Arial" w:hAnsi="Arial" w:cs="Arial"/>
          <w:spacing w:val="-3"/>
          <w:sz w:val="22"/>
          <w:szCs w:val="22"/>
        </w:rPr>
        <w:tab/>
      </w:r>
      <w:r w:rsidRPr="001578D1">
        <w:rPr>
          <w:rFonts w:ascii="Arial" w:hAnsi="Arial" w:cs="Arial"/>
          <w:spacing w:val="-3"/>
          <w:sz w:val="22"/>
          <w:szCs w:val="22"/>
        </w:rPr>
        <w:tab/>
        <w:t>Charlene Angeles</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14:paraId="47FA8AC0" w14:textId="77777777" w:rsidR="009C4D3A" w:rsidRDefault="009C4D3A" w:rsidP="009C4D3A">
      <w:pPr>
        <w:suppressAutoHyphens/>
        <w:rPr>
          <w:rFonts w:ascii="Arial" w:hAnsi="Arial" w:cs="Arial"/>
          <w:spacing w:val="-3"/>
          <w:sz w:val="22"/>
          <w:szCs w:val="22"/>
        </w:rPr>
      </w:pPr>
      <w:r w:rsidRPr="001578D1">
        <w:rPr>
          <w:rFonts w:ascii="Arial" w:hAnsi="Arial" w:cs="Arial"/>
          <w:spacing w:val="-3"/>
          <w:sz w:val="22"/>
          <w:szCs w:val="22"/>
        </w:rPr>
        <w:t xml:space="preserve">Alexandra McKay </w:t>
      </w:r>
    </w:p>
    <w:p w14:paraId="71A9D01F" w14:textId="77777777" w:rsidR="009C4D3A" w:rsidRPr="001578D1" w:rsidRDefault="009C4D3A" w:rsidP="009C4D3A">
      <w:pPr>
        <w:suppressAutoHyphens/>
        <w:rPr>
          <w:rFonts w:ascii="Arial" w:hAnsi="Arial" w:cs="Arial"/>
          <w:spacing w:val="-3"/>
          <w:sz w:val="22"/>
          <w:szCs w:val="22"/>
        </w:rPr>
      </w:pPr>
      <w:r w:rsidRPr="001578D1">
        <w:rPr>
          <w:rFonts w:ascii="Arial" w:hAnsi="Arial" w:cs="Arial"/>
          <w:spacing w:val="-3"/>
          <w:sz w:val="22"/>
          <w:szCs w:val="22"/>
        </w:rPr>
        <w:t>Vickie Rawlins</w:t>
      </w:r>
    </w:p>
    <w:p w14:paraId="1AA23671" w14:textId="77777777" w:rsidR="009C4D3A" w:rsidRPr="001578D1" w:rsidRDefault="009C4D3A" w:rsidP="009C4D3A">
      <w:pPr>
        <w:suppressAutoHyphens/>
        <w:rPr>
          <w:rFonts w:ascii="Arial" w:hAnsi="Arial" w:cs="Arial"/>
          <w:spacing w:val="-3"/>
          <w:sz w:val="22"/>
          <w:szCs w:val="22"/>
        </w:rPr>
        <w:sectPr w:rsidR="009C4D3A" w:rsidRPr="001578D1" w:rsidSect="00D360DC">
          <w:type w:val="continuous"/>
          <w:pgSz w:w="12240" w:h="15840"/>
          <w:pgMar w:top="1440" w:right="1440" w:bottom="1440" w:left="1440" w:header="720" w:footer="720" w:gutter="0"/>
          <w:cols w:num="2" w:space="720"/>
          <w:titlePg/>
          <w:docGrid w:linePitch="360"/>
        </w:sectPr>
      </w:pPr>
    </w:p>
    <w:p w14:paraId="5C0F4638" w14:textId="77777777" w:rsidR="009C4D3A" w:rsidRPr="001578D1" w:rsidRDefault="009C4D3A" w:rsidP="009C4D3A">
      <w:pPr>
        <w:suppressAutoHyphens/>
        <w:rPr>
          <w:rFonts w:ascii="Arial" w:hAnsi="Arial" w:cs="Arial"/>
          <w:spacing w:val="-3"/>
          <w:sz w:val="22"/>
          <w:szCs w:val="22"/>
        </w:rPr>
      </w:pPr>
      <w:r w:rsidRPr="001578D1">
        <w:rPr>
          <w:rFonts w:ascii="Arial" w:hAnsi="Arial" w:cs="Arial"/>
          <w:spacing w:val="-3"/>
          <w:sz w:val="22"/>
          <w:szCs w:val="22"/>
        </w:rPr>
        <w:tab/>
      </w:r>
      <w:r w:rsidRPr="001578D1">
        <w:rPr>
          <w:rFonts w:ascii="Arial" w:hAnsi="Arial" w:cs="Arial"/>
          <w:spacing w:val="-3"/>
          <w:sz w:val="22"/>
          <w:szCs w:val="22"/>
        </w:rPr>
        <w:tab/>
      </w:r>
      <w:r>
        <w:rPr>
          <w:rFonts w:ascii="Arial" w:hAnsi="Arial" w:cs="Arial"/>
          <w:spacing w:val="-3"/>
          <w:sz w:val="22"/>
          <w:szCs w:val="22"/>
        </w:rPr>
        <w:t>Bruce Carter</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1578D1">
        <w:rPr>
          <w:rFonts w:ascii="Arial" w:hAnsi="Arial" w:cs="Arial"/>
          <w:spacing w:val="-3"/>
          <w:sz w:val="22"/>
          <w:szCs w:val="22"/>
        </w:rPr>
        <w:t>Hardeep Singh Rekhi</w:t>
      </w:r>
    </w:p>
    <w:p w14:paraId="27A08931" w14:textId="77777777" w:rsidR="006B4458" w:rsidRPr="001578D1" w:rsidRDefault="006B4458" w:rsidP="006B4458">
      <w:pPr>
        <w:suppressAutoHyphens/>
        <w:rPr>
          <w:rFonts w:ascii="Arial" w:hAnsi="Arial" w:cs="Arial"/>
          <w:spacing w:val="-3"/>
          <w:sz w:val="22"/>
          <w:szCs w:val="22"/>
        </w:rPr>
      </w:pPr>
    </w:p>
    <w:p w14:paraId="54BBD811" w14:textId="77777777" w:rsidR="006B4458" w:rsidRPr="001578D1" w:rsidRDefault="006B4458" w:rsidP="006B4458">
      <w:pPr>
        <w:suppressAutoHyphens/>
        <w:jc w:val="center"/>
        <w:rPr>
          <w:rFonts w:ascii="Arial" w:hAnsi="Arial" w:cs="Arial"/>
          <w:spacing w:val="-3"/>
          <w:sz w:val="22"/>
          <w:szCs w:val="22"/>
        </w:rPr>
      </w:pPr>
      <w:r w:rsidRPr="001578D1">
        <w:rPr>
          <w:rFonts w:ascii="Arial" w:hAnsi="Arial" w:cs="Arial"/>
          <w:spacing w:val="-3"/>
          <w:sz w:val="22"/>
          <w:szCs w:val="22"/>
        </w:rPr>
        <w:sym w:font="Wingdings" w:char="F098"/>
      </w:r>
    </w:p>
    <w:p w14:paraId="5105C2E3" w14:textId="77777777" w:rsidR="009C4D3A" w:rsidRDefault="009C4D3A" w:rsidP="009C4D3A">
      <w:pPr>
        <w:suppressAutoHyphens/>
        <w:rPr>
          <w:rFonts w:ascii="Arial" w:hAnsi="Arial" w:cs="Arial"/>
          <w:spacing w:val="-3"/>
          <w:sz w:val="22"/>
          <w:szCs w:val="22"/>
        </w:rPr>
      </w:pPr>
    </w:p>
    <w:p w14:paraId="244B0C4D" w14:textId="16A3D348" w:rsid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Rule 16.H.2 was adopted by the Seattle Ethics and Elections Commission at its July 12, 2017 meeting. The Commission members voting to take this action were: </w:t>
      </w:r>
    </w:p>
    <w:p w14:paraId="25ED1DD1" w14:textId="77777777" w:rsidR="006F412A" w:rsidRPr="006F412A" w:rsidRDefault="006F412A" w:rsidP="006F412A">
      <w:pPr>
        <w:autoSpaceDE w:val="0"/>
        <w:autoSpaceDN w:val="0"/>
        <w:adjustRightInd w:val="0"/>
        <w:rPr>
          <w:rFonts w:ascii="Arial" w:hAnsi="Arial" w:cs="Arial"/>
          <w:sz w:val="22"/>
          <w:szCs w:val="22"/>
        </w:rPr>
      </w:pPr>
    </w:p>
    <w:p w14:paraId="6E239AB8" w14:textId="2F04D2CB" w:rsidR="006F412A" w:rsidRP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Eileen Norton, Chair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F412A">
        <w:rPr>
          <w:rFonts w:ascii="Arial" w:hAnsi="Arial" w:cs="Arial"/>
          <w:sz w:val="22"/>
          <w:szCs w:val="22"/>
        </w:rPr>
        <w:t xml:space="preserve">Brendan Donckers, Vice Chair </w:t>
      </w:r>
    </w:p>
    <w:p w14:paraId="66F38040" w14:textId="3BC4BEDE" w:rsidR="006F412A" w:rsidRP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Charlene Angeles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F412A">
        <w:rPr>
          <w:rFonts w:ascii="Arial" w:hAnsi="Arial" w:cs="Arial"/>
          <w:sz w:val="22"/>
          <w:szCs w:val="22"/>
        </w:rPr>
        <w:t xml:space="preserve">Bruce Carter </w:t>
      </w:r>
    </w:p>
    <w:p w14:paraId="268BF763" w14:textId="3F66373D" w:rsid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Vickie Rawlins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F412A">
        <w:rPr>
          <w:rFonts w:ascii="Arial" w:hAnsi="Arial" w:cs="Arial"/>
          <w:sz w:val="22"/>
          <w:szCs w:val="22"/>
        </w:rPr>
        <w:t xml:space="preserve">Hardeep Singh Rekhi </w:t>
      </w:r>
    </w:p>
    <w:p w14:paraId="455CF804" w14:textId="77777777" w:rsidR="006B4458" w:rsidRPr="001578D1" w:rsidRDefault="006B4458" w:rsidP="006B4458">
      <w:pPr>
        <w:suppressAutoHyphens/>
        <w:rPr>
          <w:rFonts w:ascii="Arial" w:hAnsi="Arial" w:cs="Arial"/>
          <w:spacing w:val="-3"/>
          <w:sz w:val="22"/>
          <w:szCs w:val="22"/>
        </w:rPr>
      </w:pPr>
    </w:p>
    <w:p w14:paraId="1AA38440" w14:textId="77777777" w:rsidR="006B4458" w:rsidRPr="001578D1" w:rsidRDefault="006B4458" w:rsidP="006B4458">
      <w:pPr>
        <w:suppressAutoHyphens/>
        <w:jc w:val="center"/>
        <w:rPr>
          <w:rFonts w:ascii="Arial" w:hAnsi="Arial" w:cs="Arial"/>
          <w:spacing w:val="-3"/>
          <w:sz w:val="22"/>
          <w:szCs w:val="22"/>
        </w:rPr>
      </w:pPr>
      <w:r w:rsidRPr="001578D1">
        <w:rPr>
          <w:rFonts w:ascii="Arial" w:hAnsi="Arial" w:cs="Arial"/>
          <w:spacing w:val="-3"/>
          <w:sz w:val="22"/>
          <w:szCs w:val="22"/>
        </w:rPr>
        <w:sym w:font="Wingdings" w:char="F098"/>
      </w:r>
    </w:p>
    <w:p w14:paraId="4F61FFF8" w14:textId="77777777" w:rsidR="006F412A" w:rsidRPr="006F412A" w:rsidRDefault="006F412A" w:rsidP="006F412A">
      <w:pPr>
        <w:autoSpaceDE w:val="0"/>
        <w:autoSpaceDN w:val="0"/>
        <w:adjustRightInd w:val="0"/>
        <w:rPr>
          <w:rFonts w:ascii="Arial" w:hAnsi="Arial" w:cs="Arial"/>
          <w:sz w:val="22"/>
          <w:szCs w:val="22"/>
        </w:rPr>
      </w:pPr>
    </w:p>
    <w:p w14:paraId="629E462A" w14:textId="77777777" w:rsidR="006F412A" w:rsidRP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Rule 16.H.1 was adopted by the Seattle Ethics and Elections Commission at its September 14, 2017 meeting. The Commission members voting to take this action were: </w:t>
      </w:r>
    </w:p>
    <w:p w14:paraId="552A85B4" w14:textId="77777777" w:rsidR="006F412A" w:rsidRDefault="006F412A" w:rsidP="006F412A">
      <w:pPr>
        <w:autoSpaceDE w:val="0"/>
        <w:autoSpaceDN w:val="0"/>
        <w:adjustRightInd w:val="0"/>
        <w:rPr>
          <w:rFonts w:ascii="Arial" w:hAnsi="Arial" w:cs="Arial"/>
          <w:sz w:val="22"/>
          <w:szCs w:val="22"/>
        </w:rPr>
      </w:pPr>
    </w:p>
    <w:p w14:paraId="6CF691BF" w14:textId="2DC674D5" w:rsidR="006F412A" w:rsidRP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Eileen Norton, Chair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F412A">
        <w:rPr>
          <w:rFonts w:ascii="Arial" w:hAnsi="Arial" w:cs="Arial"/>
          <w:sz w:val="22"/>
          <w:szCs w:val="22"/>
        </w:rPr>
        <w:t xml:space="preserve">Charlene Angeles </w:t>
      </w:r>
    </w:p>
    <w:p w14:paraId="4A423A15" w14:textId="56F053FD" w:rsidR="006F412A" w:rsidRP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Bruce Carter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F412A">
        <w:rPr>
          <w:rFonts w:ascii="Arial" w:hAnsi="Arial" w:cs="Arial"/>
          <w:sz w:val="22"/>
          <w:szCs w:val="22"/>
        </w:rPr>
        <w:t xml:space="preserve">Vickie Rawlins </w:t>
      </w:r>
    </w:p>
    <w:p w14:paraId="69BB0E78" w14:textId="5CD301E7" w:rsid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Hardeep Singh Rekhi </w:t>
      </w:r>
    </w:p>
    <w:p w14:paraId="0E155A14" w14:textId="77777777" w:rsidR="006B4458" w:rsidRPr="001578D1" w:rsidRDefault="006B4458" w:rsidP="006B4458">
      <w:pPr>
        <w:suppressAutoHyphens/>
        <w:rPr>
          <w:rFonts w:ascii="Arial" w:hAnsi="Arial" w:cs="Arial"/>
          <w:spacing w:val="-3"/>
          <w:sz w:val="22"/>
          <w:szCs w:val="22"/>
        </w:rPr>
      </w:pPr>
    </w:p>
    <w:p w14:paraId="642D6809" w14:textId="77777777" w:rsidR="006B4458" w:rsidRPr="001578D1" w:rsidRDefault="006B4458" w:rsidP="006B4458">
      <w:pPr>
        <w:suppressAutoHyphens/>
        <w:jc w:val="center"/>
        <w:rPr>
          <w:rFonts w:ascii="Arial" w:hAnsi="Arial" w:cs="Arial"/>
          <w:spacing w:val="-3"/>
          <w:sz w:val="22"/>
          <w:szCs w:val="22"/>
        </w:rPr>
      </w:pPr>
      <w:r w:rsidRPr="001578D1">
        <w:rPr>
          <w:rFonts w:ascii="Arial" w:hAnsi="Arial" w:cs="Arial"/>
          <w:spacing w:val="-3"/>
          <w:sz w:val="22"/>
          <w:szCs w:val="22"/>
        </w:rPr>
        <w:sym w:font="Wingdings" w:char="F098"/>
      </w:r>
    </w:p>
    <w:p w14:paraId="25FCD176" w14:textId="77777777" w:rsidR="006F412A" w:rsidRPr="006F412A" w:rsidRDefault="006F412A" w:rsidP="006F412A">
      <w:pPr>
        <w:autoSpaceDE w:val="0"/>
        <w:autoSpaceDN w:val="0"/>
        <w:adjustRightInd w:val="0"/>
        <w:rPr>
          <w:rFonts w:ascii="Arial" w:hAnsi="Arial" w:cs="Arial"/>
          <w:sz w:val="22"/>
          <w:szCs w:val="22"/>
        </w:rPr>
      </w:pPr>
    </w:p>
    <w:p w14:paraId="4826FF70" w14:textId="0F3A4E9E" w:rsid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Rule 16.B was amended by the Seattle Ethics and Elections Commission at its March 6, 2019 meeting. The Commission members voting to take this action were: </w:t>
      </w:r>
    </w:p>
    <w:p w14:paraId="4AE6B899" w14:textId="77777777" w:rsidR="001C62F5" w:rsidRPr="006F412A" w:rsidRDefault="001C62F5" w:rsidP="006F412A">
      <w:pPr>
        <w:autoSpaceDE w:val="0"/>
        <w:autoSpaceDN w:val="0"/>
        <w:adjustRightInd w:val="0"/>
        <w:rPr>
          <w:rFonts w:ascii="Arial" w:hAnsi="Arial" w:cs="Arial"/>
          <w:sz w:val="22"/>
          <w:szCs w:val="22"/>
        </w:rPr>
      </w:pPr>
    </w:p>
    <w:p w14:paraId="1B225078" w14:textId="3FB7B6E2" w:rsidR="006F412A" w:rsidRP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Brendan Donckers, Chair </w:t>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Pr="006F412A">
        <w:rPr>
          <w:rFonts w:ascii="Arial" w:hAnsi="Arial" w:cs="Arial"/>
          <w:sz w:val="22"/>
          <w:szCs w:val="22"/>
        </w:rPr>
        <w:t xml:space="preserve">Hardeep Singh Rekhi, Vice Chair </w:t>
      </w:r>
    </w:p>
    <w:p w14:paraId="0E75CAD6" w14:textId="4B26A0A8" w:rsidR="006F412A" w:rsidRP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Charlene Angeles </w:t>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Pr="006F412A">
        <w:rPr>
          <w:rFonts w:ascii="Arial" w:hAnsi="Arial" w:cs="Arial"/>
          <w:sz w:val="22"/>
          <w:szCs w:val="22"/>
        </w:rPr>
        <w:t xml:space="preserve">Nicholas Brown </w:t>
      </w:r>
    </w:p>
    <w:p w14:paraId="57F332E8" w14:textId="3CDB0A55" w:rsidR="006F412A" w:rsidRP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Bruce Carter </w:t>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001C62F5">
        <w:rPr>
          <w:rFonts w:ascii="Arial" w:hAnsi="Arial" w:cs="Arial"/>
          <w:sz w:val="22"/>
          <w:szCs w:val="22"/>
        </w:rPr>
        <w:tab/>
      </w:r>
      <w:r w:rsidRPr="006F412A">
        <w:rPr>
          <w:rFonts w:ascii="Arial" w:hAnsi="Arial" w:cs="Arial"/>
          <w:sz w:val="22"/>
          <w:szCs w:val="22"/>
        </w:rPr>
        <w:t xml:space="preserve">Susan Taylor </w:t>
      </w:r>
    </w:p>
    <w:p w14:paraId="3CFD1901" w14:textId="77777777" w:rsidR="006B4458" w:rsidRPr="001578D1" w:rsidRDefault="006B4458" w:rsidP="006B4458">
      <w:pPr>
        <w:suppressAutoHyphens/>
        <w:rPr>
          <w:rFonts w:ascii="Arial" w:hAnsi="Arial" w:cs="Arial"/>
          <w:spacing w:val="-3"/>
          <w:sz w:val="22"/>
          <w:szCs w:val="22"/>
        </w:rPr>
      </w:pPr>
    </w:p>
    <w:p w14:paraId="54B51F3E" w14:textId="77777777" w:rsidR="006B4458" w:rsidRPr="001578D1" w:rsidRDefault="006B4458" w:rsidP="006B4458">
      <w:pPr>
        <w:suppressAutoHyphens/>
        <w:jc w:val="center"/>
        <w:rPr>
          <w:rFonts w:ascii="Arial" w:hAnsi="Arial" w:cs="Arial"/>
          <w:spacing w:val="-3"/>
          <w:sz w:val="22"/>
          <w:szCs w:val="22"/>
        </w:rPr>
      </w:pPr>
      <w:r w:rsidRPr="001578D1">
        <w:rPr>
          <w:rFonts w:ascii="Arial" w:hAnsi="Arial" w:cs="Arial"/>
          <w:spacing w:val="-3"/>
          <w:sz w:val="22"/>
          <w:szCs w:val="22"/>
        </w:rPr>
        <w:sym w:font="Wingdings" w:char="F098"/>
      </w:r>
    </w:p>
    <w:p w14:paraId="3317C7E6" w14:textId="77777777" w:rsidR="001C62F5" w:rsidRDefault="001C62F5" w:rsidP="006F412A">
      <w:pPr>
        <w:autoSpaceDE w:val="0"/>
        <w:autoSpaceDN w:val="0"/>
        <w:adjustRightInd w:val="0"/>
        <w:rPr>
          <w:rFonts w:ascii="Arial" w:hAnsi="Arial" w:cs="Arial"/>
          <w:sz w:val="22"/>
          <w:szCs w:val="22"/>
        </w:rPr>
      </w:pPr>
    </w:p>
    <w:p w14:paraId="32ADA496" w14:textId="65075DF1" w:rsidR="00261918" w:rsidRDefault="00261918" w:rsidP="00261918">
      <w:pPr>
        <w:autoSpaceDE w:val="0"/>
        <w:autoSpaceDN w:val="0"/>
        <w:adjustRightInd w:val="0"/>
        <w:rPr>
          <w:rFonts w:ascii="Arial" w:hAnsi="Arial" w:cs="Arial"/>
          <w:sz w:val="22"/>
          <w:szCs w:val="22"/>
        </w:rPr>
      </w:pPr>
      <w:r w:rsidRPr="006F412A">
        <w:rPr>
          <w:rFonts w:ascii="Arial" w:hAnsi="Arial" w:cs="Arial"/>
          <w:sz w:val="22"/>
          <w:szCs w:val="22"/>
        </w:rPr>
        <w:t xml:space="preserve">Rule </w:t>
      </w:r>
      <w:r>
        <w:rPr>
          <w:rFonts w:ascii="Arial" w:hAnsi="Arial" w:cs="Arial"/>
          <w:sz w:val="22"/>
          <w:szCs w:val="22"/>
        </w:rPr>
        <w:t>17</w:t>
      </w:r>
      <w:r w:rsidRPr="006F412A">
        <w:rPr>
          <w:rFonts w:ascii="Arial" w:hAnsi="Arial" w:cs="Arial"/>
          <w:sz w:val="22"/>
          <w:szCs w:val="22"/>
        </w:rPr>
        <w:t xml:space="preserve"> was </w:t>
      </w:r>
      <w:r>
        <w:rPr>
          <w:rFonts w:ascii="Arial" w:hAnsi="Arial" w:cs="Arial"/>
          <w:sz w:val="22"/>
          <w:szCs w:val="22"/>
        </w:rPr>
        <w:t>adopted</w:t>
      </w:r>
      <w:r w:rsidRPr="006F412A">
        <w:rPr>
          <w:rFonts w:ascii="Arial" w:hAnsi="Arial" w:cs="Arial"/>
          <w:sz w:val="22"/>
          <w:szCs w:val="22"/>
        </w:rPr>
        <w:t xml:space="preserve"> by the Seattle Ethics and Elections Commission at its </w:t>
      </w:r>
      <w:r>
        <w:rPr>
          <w:rFonts w:ascii="Arial" w:hAnsi="Arial" w:cs="Arial"/>
          <w:sz w:val="22"/>
          <w:szCs w:val="22"/>
        </w:rPr>
        <w:t>February 5</w:t>
      </w:r>
      <w:r w:rsidRPr="006F412A">
        <w:rPr>
          <w:rFonts w:ascii="Arial" w:hAnsi="Arial" w:cs="Arial"/>
          <w:sz w:val="22"/>
          <w:szCs w:val="22"/>
        </w:rPr>
        <w:t>, 20</w:t>
      </w:r>
      <w:r>
        <w:rPr>
          <w:rFonts w:ascii="Arial" w:hAnsi="Arial" w:cs="Arial"/>
          <w:sz w:val="22"/>
          <w:szCs w:val="22"/>
        </w:rPr>
        <w:t>20</w:t>
      </w:r>
      <w:r w:rsidRPr="006F412A">
        <w:rPr>
          <w:rFonts w:ascii="Arial" w:hAnsi="Arial" w:cs="Arial"/>
          <w:sz w:val="22"/>
          <w:szCs w:val="22"/>
        </w:rPr>
        <w:t xml:space="preserve"> meeting. The Commission members voting to take this action were: </w:t>
      </w:r>
    </w:p>
    <w:p w14:paraId="4A8FEB1A" w14:textId="77777777" w:rsidR="00261918" w:rsidRPr="006F412A" w:rsidRDefault="00261918" w:rsidP="00261918">
      <w:pPr>
        <w:autoSpaceDE w:val="0"/>
        <w:autoSpaceDN w:val="0"/>
        <w:adjustRightInd w:val="0"/>
        <w:rPr>
          <w:rFonts w:ascii="Arial" w:hAnsi="Arial" w:cs="Arial"/>
          <w:sz w:val="22"/>
          <w:szCs w:val="22"/>
        </w:rPr>
      </w:pPr>
    </w:p>
    <w:p w14:paraId="0E3B31C5" w14:textId="57A06A41" w:rsidR="00261918" w:rsidRPr="006F412A" w:rsidRDefault="00261918" w:rsidP="00261918">
      <w:pPr>
        <w:autoSpaceDE w:val="0"/>
        <w:autoSpaceDN w:val="0"/>
        <w:adjustRightInd w:val="0"/>
        <w:rPr>
          <w:rFonts w:ascii="Arial" w:hAnsi="Arial" w:cs="Arial"/>
          <w:sz w:val="22"/>
          <w:szCs w:val="22"/>
        </w:rPr>
      </w:pPr>
      <w:r w:rsidRPr="006F412A">
        <w:rPr>
          <w:rFonts w:ascii="Arial" w:hAnsi="Arial" w:cs="Arial"/>
          <w:sz w:val="22"/>
          <w:szCs w:val="22"/>
        </w:rPr>
        <w:t xml:space="preserve">Nicholas Brown, Chair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Richard Shordt</w:t>
      </w:r>
      <w:r w:rsidRPr="006F412A">
        <w:rPr>
          <w:rFonts w:ascii="Arial" w:hAnsi="Arial" w:cs="Arial"/>
          <w:sz w:val="22"/>
          <w:szCs w:val="22"/>
        </w:rPr>
        <w:t xml:space="preserve">, Vice Chair </w:t>
      </w:r>
    </w:p>
    <w:p w14:paraId="0FF10692" w14:textId="401915C8" w:rsidR="00261918" w:rsidRPr="006F412A" w:rsidRDefault="00261918" w:rsidP="00261918">
      <w:pPr>
        <w:autoSpaceDE w:val="0"/>
        <w:autoSpaceDN w:val="0"/>
        <w:adjustRightInd w:val="0"/>
        <w:rPr>
          <w:rFonts w:ascii="Arial" w:hAnsi="Arial" w:cs="Arial"/>
          <w:sz w:val="22"/>
          <w:szCs w:val="22"/>
        </w:rPr>
      </w:pPr>
      <w:r>
        <w:rPr>
          <w:rFonts w:ascii="Arial" w:hAnsi="Arial" w:cs="Arial"/>
          <w:sz w:val="22"/>
          <w:szCs w:val="22"/>
        </w:rPr>
        <w:t>Eileen Norton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F412A">
        <w:rPr>
          <w:rFonts w:ascii="Arial" w:hAnsi="Arial" w:cs="Arial"/>
          <w:sz w:val="22"/>
          <w:szCs w:val="22"/>
        </w:rPr>
        <w:t xml:space="preserve">Brendan Donckers </w:t>
      </w:r>
    </w:p>
    <w:p w14:paraId="2C95C4C4" w14:textId="1D656F27" w:rsidR="00261918" w:rsidRPr="006F412A" w:rsidRDefault="00261918" w:rsidP="00261918">
      <w:pPr>
        <w:autoSpaceDE w:val="0"/>
        <w:autoSpaceDN w:val="0"/>
        <w:adjustRightInd w:val="0"/>
        <w:rPr>
          <w:rFonts w:ascii="Arial" w:hAnsi="Arial" w:cs="Arial"/>
          <w:sz w:val="22"/>
          <w:szCs w:val="22"/>
        </w:rPr>
      </w:pPr>
      <w:r w:rsidRPr="006F412A">
        <w:rPr>
          <w:rFonts w:ascii="Arial" w:hAnsi="Arial" w:cs="Arial"/>
          <w:sz w:val="22"/>
          <w:szCs w:val="22"/>
        </w:rPr>
        <w:t>Hardeep Singh Rekhi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F412A">
        <w:rPr>
          <w:rFonts w:ascii="Arial" w:hAnsi="Arial" w:cs="Arial"/>
          <w:sz w:val="22"/>
          <w:szCs w:val="22"/>
        </w:rPr>
        <w:t xml:space="preserve">Susan Taylor </w:t>
      </w:r>
    </w:p>
    <w:p w14:paraId="1751040E" w14:textId="77777777" w:rsidR="006B4458" w:rsidRDefault="006B4458" w:rsidP="006F412A">
      <w:pPr>
        <w:autoSpaceDE w:val="0"/>
        <w:autoSpaceDN w:val="0"/>
        <w:adjustRightInd w:val="0"/>
        <w:rPr>
          <w:rFonts w:ascii="Arial" w:hAnsi="Arial" w:cs="Arial"/>
          <w:sz w:val="22"/>
          <w:szCs w:val="22"/>
        </w:rPr>
      </w:pPr>
    </w:p>
    <w:p w14:paraId="27F4CCD8" w14:textId="437C6C3C" w:rsidR="006F412A" w:rsidRP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STATE OF WASHINGTON CITY OF SEATTLE </w:t>
      </w:r>
    </w:p>
    <w:p w14:paraId="22B2855A" w14:textId="77777777" w:rsidR="001C62F5" w:rsidRDefault="001C62F5" w:rsidP="006F412A">
      <w:pPr>
        <w:autoSpaceDE w:val="0"/>
        <w:autoSpaceDN w:val="0"/>
        <w:adjustRightInd w:val="0"/>
        <w:rPr>
          <w:rFonts w:ascii="Arial" w:hAnsi="Arial" w:cs="Arial"/>
          <w:sz w:val="22"/>
          <w:szCs w:val="22"/>
        </w:rPr>
      </w:pPr>
    </w:p>
    <w:p w14:paraId="756336C8" w14:textId="61ABEACC" w:rsidR="006F412A" w:rsidRP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I, WAYNE BARNETT, Executive Director of the Seattle Ethics and Elections Commission, State of Washington, do hereby certify that this is a true and correct copy of the Elections Code Rules, implementing SMC 2.04, as last amended on </w:t>
      </w:r>
      <w:r w:rsidR="00261918">
        <w:rPr>
          <w:rFonts w:ascii="Arial" w:hAnsi="Arial" w:cs="Arial"/>
          <w:sz w:val="22"/>
          <w:szCs w:val="22"/>
        </w:rPr>
        <w:t>February 5, 2020</w:t>
      </w:r>
      <w:r w:rsidRPr="006F412A">
        <w:rPr>
          <w:rFonts w:ascii="Arial" w:hAnsi="Arial" w:cs="Arial"/>
          <w:sz w:val="22"/>
          <w:szCs w:val="22"/>
        </w:rPr>
        <w:t xml:space="preserve">. </w:t>
      </w:r>
    </w:p>
    <w:p w14:paraId="22B1BA1C" w14:textId="77777777" w:rsidR="00261918" w:rsidRDefault="00261918" w:rsidP="006F412A">
      <w:pPr>
        <w:autoSpaceDE w:val="0"/>
        <w:autoSpaceDN w:val="0"/>
        <w:adjustRightInd w:val="0"/>
        <w:rPr>
          <w:rFonts w:ascii="Arial" w:hAnsi="Arial" w:cs="Arial"/>
          <w:sz w:val="22"/>
          <w:szCs w:val="22"/>
        </w:rPr>
      </w:pPr>
    </w:p>
    <w:p w14:paraId="7A399F52" w14:textId="2BF6B6B9" w:rsid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IN WITNESS WHEREOF, I have hereunto set my hand this </w:t>
      </w:r>
      <w:r w:rsidR="00261918">
        <w:rPr>
          <w:rFonts w:ascii="Arial" w:hAnsi="Arial" w:cs="Arial"/>
          <w:sz w:val="22"/>
          <w:szCs w:val="22"/>
        </w:rPr>
        <w:t>7</w:t>
      </w:r>
      <w:r w:rsidRPr="006F412A">
        <w:rPr>
          <w:rFonts w:ascii="Arial" w:hAnsi="Arial" w:cs="Arial"/>
          <w:sz w:val="22"/>
          <w:szCs w:val="22"/>
        </w:rPr>
        <w:t xml:space="preserve">th day of </w:t>
      </w:r>
      <w:r w:rsidR="00261918">
        <w:rPr>
          <w:rFonts w:ascii="Arial" w:hAnsi="Arial" w:cs="Arial"/>
          <w:sz w:val="22"/>
          <w:szCs w:val="22"/>
        </w:rPr>
        <w:t>February</w:t>
      </w:r>
      <w:r w:rsidRPr="006F412A">
        <w:rPr>
          <w:rFonts w:ascii="Arial" w:hAnsi="Arial" w:cs="Arial"/>
          <w:sz w:val="22"/>
          <w:szCs w:val="22"/>
        </w:rPr>
        <w:t>, 20</w:t>
      </w:r>
      <w:r w:rsidR="00261918">
        <w:rPr>
          <w:rFonts w:ascii="Arial" w:hAnsi="Arial" w:cs="Arial"/>
          <w:sz w:val="22"/>
          <w:szCs w:val="22"/>
        </w:rPr>
        <w:t>20</w:t>
      </w:r>
      <w:r w:rsidRPr="006F412A">
        <w:rPr>
          <w:rFonts w:ascii="Arial" w:hAnsi="Arial" w:cs="Arial"/>
          <w:sz w:val="22"/>
          <w:szCs w:val="22"/>
        </w:rPr>
        <w:t xml:space="preserve">. </w:t>
      </w:r>
    </w:p>
    <w:p w14:paraId="32CC9EB1" w14:textId="643E9017" w:rsidR="00261918" w:rsidRDefault="00261918" w:rsidP="006F412A">
      <w:pPr>
        <w:autoSpaceDE w:val="0"/>
        <w:autoSpaceDN w:val="0"/>
        <w:adjustRightInd w:val="0"/>
        <w:rPr>
          <w:rFonts w:ascii="Arial" w:hAnsi="Arial" w:cs="Arial"/>
          <w:sz w:val="22"/>
          <w:szCs w:val="22"/>
        </w:rPr>
      </w:pPr>
    </w:p>
    <w:p w14:paraId="4F2AA509" w14:textId="77777777" w:rsidR="00261918" w:rsidRDefault="00261918" w:rsidP="006F412A">
      <w:pPr>
        <w:autoSpaceDE w:val="0"/>
        <w:autoSpaceDN w:val="0"/>
        <w:adjustRightInd w:val="0"/>
        <w:rPr>
          <w:rFonts w:ascii="Arial" w:hAnsi="Arial" w:cs="Arial"/>
          <w:sz w:val="22"/>
          <w:szCs w:val="22"/>
        </w:rPr>
      </w:pPr>
    </w:p>
    <w:p w14:paraId="21D21416" w14:textId="77777777" w:rsidR="00261918" w:rsidRPr="006F412A" w:rsidRDefault="00261918" w:rsidP="006F412A">
      <w:pPr>
        <w:autoSpaceDE w:val="0"/>
        <w:autoSpaceDN w:val="0"/>
        <w:adjustRightInd w:val="0"/>
        <w:rPr>
          <w:rFonts w:ascii="Arial" w:hAnsi="Arial" w:cs="Arial"/>
          <w:sz w:val="22"/>
          <w:szCs w:val="22"/>
        </w:rPr>
      </w:pPr>
    </w:p>
    <w:p w14:paraId="4DD97F55" w14:textId="13594F29" w:rsidR="00261918" w:rsidRP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_______________________________ </w:t>
      </w:r>
    </w:p>
    <w:p w14:paraId="58A52954" w14:textId="77777777" w:rsidR="006F412A" w:rsidRPr="006F412A" w:rsidRDefault="006F412A" w:rsidP="006F412A">
      <w:pPr>
        <w:autoSpaceDE w:val="0"/>
        <w:autoSpaceDN w:val="0"/>
        <w:adjustRightInd w:val="0"/>
        <w:rPr>
          <w:rFonts w:ascii="Arial" w:hAnsi="Arial" w:cs="Arial"/>
          <w:sz w:val="22"/>
          <w:szCs w:val="22"/>
        </w:rPr>
      </w:pPr>
      <w:r w:rsidRPr="006F412A">
        <w:rPr>
          <w:rFonts w:ascii="Arial" w:hAnsi="Arial" w:cs="Arial"/>
          <w:sz w:val="22"/>
          <w:szCs w:val="22"/>
        </w:rPr>
        <w:t xml:space="preserve">WAYNE BARNETT, Executive Director </w:t>
      </w:r>
    </w:p>
    <w:sectPr w:rsidR="006F412A" w:rsidRPr="006F412A" w:rsidSect="00F46E0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3BD4" w14:textId="77777777" w:rsidR="00EB5152" w:rsidRDefault="00EB5152">
      <w:r>
        <w:separator/>
      </w:r>
    </w:p>
  </w:endnote>
  <w:endnote w:type="continuationSeparator" w:id="0">
    <w:p w14:paraId="0DD22855" w14:textId="77777777" w:rsidR="00EB5152" w:rsidRDefault="00EB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03B4" w14:textId="77777777" w:rsidR="006F412A" w:rsidRDefault="006F412A" w:rsidP="00660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B00D39" w14:textId="77777777" w:rsidR="006F412A" w:rsidRDefault="006F4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EEEE2" w14:textId="77777777" w:rsidR="006F412A" w:rsidRPr="004624BE" w:rsidRDefault="006F412A" w:rsidP="0066031B">
    <w:pPr>
      <w:pStyle w:val="Footer"/>
      <w:framePr w:wrap="around" w:vAnchor="text" w:hAnchor="margin" w:xAlign="center" w:y="1"/>
      <w:rPr>
        <w:rStyle w:val="PageNumber"/>
        <w:rFonts w:ascii="Arial" w:hAnsi="Arial" w:cs="Arial"/>
      </w:rPr>
    </w:pPr>
    <w:r w:rsidRPr="004624BE">
      <w:rPr>
        <w:rStyle w:val="PageNumber"/>
        <w:rFonts w:ascii="Arial" w:hAnsi="Arial" w:cs="Arial"/>
      </w:rPr>
      <w:fldChar w:fldCharType="begin"/>
    </w:r>
    <w:r w:rsidRPr="004624BE">
      <w:rPr>
        <w:rStyle w:val="PageNumber"/>
        <w:rFonts w:ascii="Arial" w:hAnsi="Arial" w:cs="Arial"/>
      </w:rPr>
      <w:instrText xml:space="preserve">PAGE  </w:instrText>
    </w:r>
    <w:r w:rsidRPr="004624BE">
      <w:rPr>
        <w:rStyle w:val="PageNumber"/>
        <w:rFonts w:ascii="Arial" w:hAnsi="Arial" w:cs="Arial"/>
      </w:rPr>
      <w:fldChar w:fldCharType="separate"/>
    </w:r>
    <w:r>
      <w:rPr>
        <w:rStyle w:val="PageNumber"/>
        <w:rFonts w:ascii="Arial" w:hAnsi="Arial" w:cs="Arial"/>
        <w:noProof/>
      </w:rPr>
      <w:t>20</w:t>
    </w:r>
    <w:r w:rsidRPr="004624BE">
      <w:rPr>
        <w:rStyle w:val="PageNumber"/>
        <w:rFonts w:ascii="Arial" w:hAnsi="Arial" w:cs="Arial"/>
      </w:rPr>
      <w:fldChar w:fldCharType="end"/>
    </w:r>
  </w:p>
  <w:p w14:paraId="18FF093A" w14:textId="77777777" w:rsidR="006F412A" w:rsidRDefault="006F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ADF0" w14:textId="77777777" w:rsidR="00EB5152" w:rsidRDefault="00EB5152">
      <w:r>
        <w:separator/>
      </w:r>
    </w:p>
  </w:footnote>
  <w:footnote w:type="continuationSeparator" w:id="0">
    <w:p w14:paraId="727FF78D" w14:textId="77777777" w:rsidR="00EB5152" w:rsidRDefault="00EB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2F96" w14:textId="77777777" w:rsidR="006F412A" w:rsidRPr="00C5388A" w:rsidRDefault="006F412A" w:rsidP="00C5388A">
    <w:pPr>
      <w:pStyle w:val="Header"/>
      <w:jc w:val="center"/>
      <w:rPr>
        <w:rFonts w:ascii="Arial" w:hAnsi="Arial" w:cs="Arial"/>
        <w:b/>
        <w:szCs w:val="24"/>
      </w:rPr>
    </w:pPr>
    <w:bookmarkStart w:id="1" w:name="_Hlk513193701"/>
    <w:smartTag w:uri="urn:schemas-microsoft-com:office:smarttags" w:element="City">
      <w:smartTag w:uri="urn:schemas-microsoft-com:office:smarttags" w:element="place">
        <w:r w:rsidRPr="00C5388A">
          <w:rPr>
            <w:rFonts w:ascii="Arial" w:hAnsi="Arial" w:cs="Arial"/>
            <w:b/>
            <w:szCs w:val="24"/>
          </w:rPr>
          <w:t>Seattle</w:t>
        </w:r>
      </w:smartTag>
    </w:smartTag>
    <w:r w:rsidRPr="00C5388A">
      <w:rPr>
        <w:rFonts w:ascii="Arial" w:hAnsi="Arial" w:cs="Arial"/>
        <w:b/>
        <w:szCs w:val="24"/>
      </w:rPr>
      <w:t xml:space="preserve"> Ethics and Elections Commission</w:t>
    </w:r>
  </w:p>
  <w:p w14:paraId="20E34817" w14:textId="60A9A222" w:rsidR="006F412A" w:rsidRPr="009316BE" w:rsidRDefault="006F412A" w:rsidP="00C5388A">
    <w:pPr>
      <w:pStyle w:val="Header"/>
      <w:jc w:val="center"/>
      <w:rPr>
        <w:rFonts w:ascii="Arial" w:hAnsi="Arial" w:cs="Arial"/>
        <w:b/>
        <w:sz w:val="20"/>
        <w:szCs w:val="24"/>
      </w:rPr>
    </w:pPr>
    <w:r w:rsidRPr="00C5388A">
      <w:rPr>
        <w:rFonts w:ascii="Arial" w:hAnsi="Arial" w:cs="Arial"/>
        <w:b/>
        <w:szCs w:val="24"/>
      </w:rPr>
      <w:t>Elections Code Rules</w:t>
    </w:r>
    <w:r>
      <w:rPr>
        <w:rFonts w:ascii="Arial" w:hAnsi="Arial" w:cs="Arial"/>
        <w:b/>
        <w:szCs w:val="24"/>
      </w:rPr>
      <w:t xml:space="preserve"> </w:t>
    </w:r>
    <w:r w:rsidRPr="009316BE">
      <w:rPr>
        <w:rFonts w:ascii="Arial" w:hAnsi="Arial" w:cs="Arial"/>
        <w:sz w:val="20"/>
        <w:szCs w:val="24"/>
      </w:rPr>
      <w:t xml:space="preserve">(rev. </w:t>
    </w:r>
    <w:r>
      <w:rPr>
        <w:rFonts w:ascii="Arial" w:hAnsi="Arial" w:cs="Arial"/>
        <w:sz w:val="20"/>
        <w:szCs w:val="24"/>
      </w:rPr>
      <w:t>February 5, 2020</w:t>
    </w:r>
    <w:r w:rsidRPr="009316BE">
      <w:rPr>
        <w:rFonts w:ascii="Arial" w:hAnsi="Arial" w:cs="Arial"/>
        <w:sz w:val="20"/>
        <w:szCs w:val="24"/>
      </w:rPr>
      <w:t>)</w:t>
    </w:r>
  </w:p>
  <w:bookmarkEnd w:id="1"/>
  <w:p w14:paraId="4A514F7B" w14:textId="77777777" w:rsidR="006F412A" w:rsidRDefault="006F4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DDAC" w14:textId="77777777" w:rsidR="006F412A" w:rsidRPr="00C5388A" w:rsidRDefault="006F412A" w:rsidP="00204CA4">
    <w:pPr>
      <w:pStyle w:val="Header"/>
      <w:jc w:val="center"/>
      <w:rPr>
        <w:rFonts w:ascii="Arial" w:hAnsi="Arial" w:cs="Arial"/>
        <w:b/>
        <w:szCs w:val="24"/>
      </w:rPr>
    </w:pPr>
    <w:smartTag w:uri="urn:schemas-microsoft-com:office:smarttags" w:element="City">
      <w:smartTag w:uri="urn:schemas-microsoft-com:office:smarttags" w:element="place">
        <w:r w:rsidRPr="00C5388A">
          <w:rPr>
            <w:rFonts w:ascii="Arial" w:hAnsi="Arial" w:cs="Arial"/>
            <w:b/>
            <w:szCs w:val="24"/>
          </w:rPr>
          <w:t>Seattle</w:t>
        </w:r>
      </w:smartTag>
    </w:smartTag>
    <w:r w:rsidRPr="00C5388A">
      <w:rPr>
        <w:rFonts w:ascii="Arial" w:hAnsi="Arial" w:cs="Arial"/>
        <w:b/>
        <w:szCs w:val="24"/>
      </w:rPr>
      <w:t xml:space="preserve"> Ethics and Elections Commission</w:t>
    </w:r>
  </w:p>
  <w:p w14:paraId="089EE5F5" w14:textId="77777777" w:rsidR="006F412A" w:rsidRPr="00C5388A" w:rsidRDefault="006F412A" w:rsidP="00204CA4">
    <w:pPr>
      <w:pStyle w:val="Header"/>
      <w:jc w:val="center"/>
      <w:rPr>
        <w:rFonts w:ascii="Arial" w:hAnsi="Arial" w:cs="Arial"/>
        <w:b/>
        <w:szCs w:val="24"/>
      </w:rPr>
    </w:pPr>
    <w:r w:rsidRPr="00C5388A">
      <w:rPr>
        <w:rFonts w:ascii="Arial" w:hAnsi="Arial" w:cs="Arial"/>
        <w:b/>
        <w:szCs w:val="24"/>
      </w:rPr>
      <w:t>Elections Code Rules</w:t>
    </w:r>
  </w:p>
  <w:p w14:paraId="52E88CA5" w14:textId="77777777" w:rsidR="006F412A" w:rsidRDefault="006F41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527C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3E24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0EA7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DAA6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FA0C9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E2FE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E8C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42DE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588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52A3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566A7"/>
    <w:multiLevelType w:val="hybridMultilevel"/>
    <w:tmpl w:val="70F4CFB2"/>
    <w:lvl w:ilvl="0" w:tplc="14C4F98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B171C2E"/>
    <w:multiLevelType w:val="hybridMultilevel"/>
    <w:tmpl w:val="9FFADA06"/>
    <w:lvl w:ilvl="0" w:tplc="14C4F98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D5645AB"/>
    <w:multiLevelType w:val="hybridMultilevel"/>
    <w:tmpl w:val="024C9BF0"/>
    <w:lvl w:ilvl="0" w:tplc="14C4F98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727FB0"/>
    <w:multiLevelType w:val="hybridMultilevel"/>
    <w:tmpl w:val="B9406C9C"/>
    <w:lvl w:ilvl="0" w:tplc="CACA1AB6">
      <w:start w:val="3"/>
      <w:numFmt w:val="upperLetter"/>
      <w:lvlText w:val="%1."/>
      <w:lvlJc w:val="left"/>
      <w:pPr>
        <w:ind w:left="41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05925"/>
    <w:multiLevelType w:val="hybridMultilevel"/>
    <w:tmpl w:val="ECFE75D2"/>
    <w:lvl w:ilvl="0" w:tplc="14C4F984">
      <w:start w:val="1"/>
      <w:numFmt w:val="upperLetter"/>
      <w:lvlText w:val="%1."/>
      <w:lvlJc w:val="left"/>
      <w:pPr>
        <w:tabs>
          <w:tab w:val="num" w:pos="1440"/>
        </w:tabs>
        <w:ind w:left="1440" w:hanging="360"/>
      </w:pPr>
      <w:rPr>
        <w:rFonts w:hint="default"/>
      </w:rPr>
    </w:lvl>
    <w:lvl w:ilvl="1" w:tplc="7DF22B02">
      <w:start w:val="1"/>
      <w:numFmt w:val="lowerLetter"/>
      <w:lvlText w:val="%2."/>
      <w:lvlJc w:val="left"/>
      <w:pPr>
        <w:tabs>
          <w:tab w:val="num" w:pos="2160"/>
        </w:tabs>
        <w:ind w:left="2160" w:hanging="360"/>
      </w:pPr>
      <w:rPr>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E9F7975"/>
    <w:multiLevelType w:val="hybridMultilevel"/>
    <w:tmpl w:val="CD9EB32E"/>
    <w:lvl w:ilvl="0" w:tplc="5CEE9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49393D"/>
    <w:multiLevelType w:val="hybridMultilevel"/>
    <w:tmpl w:val="F210DA56"/>
    <w:lvl w:ilvl="0" w:tplc="14C4F98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4767500"/>
    <w:multiLevelType w:val="hybridMultilevel"/>
    <w:tmpl w:val="94F02A4C"/>
    <w:lvl w:ilvl="0" w:tplc="14C4F98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8E27D5"/>
    <w:multiLevelType w:val="hybridMultilevel"/>
    <w:tmpl w:val="809A3432"/>
    <w:lvl w:ilvl="0" w:tplc="14C4F98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39431C"/>
    <w:multiLevelType w:val="hybridMultilevel"/>
    <w:tmpl w:val="938CEDB4"/>
    <w:lvl w:ilvl="0" w:tplc="4D0E644E">
      <w:start w:val="1"/>
      <w:numFmt w:val="upperLetter"/>
      <w:lvlText w:val="%1."/>
      <w:lvlJc w:val="left"/>
      <w:pPr>
        <w:ind w:left="777" w:hanging="360"/>
      </w:pPr>
      <w:rPr>
        <w:rFonts w:hint="default"/>
        <w:b/>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0" w15:restartNumberingAfterBreak="0">
    <w:nsid w:val="306B3087"/>
    <w:multiLevelType w:val="hybridMultilevel"/>
    <w:tmpl w:val="DF4C0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D11A0"/>
    <w:multiLevelType w:val="hybridMultilevel"/>
    <w:tmpl w:val="49745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B5859"/>
    <w:multiLevelType w:val="hybridMultilevel"/>
    <w:tmpl w:val="1F7AD514"/>
    <w:lvl w:ilvl="0" w:tplc="4D0E644E">
      <w:start w:val="1"/>
      <w:numFmt w:val="upperLetter"/>
      <w:lvlText w:val="%1."/>
      <w:lvlJc w:val="left"/>
      <w:pPr>
        <w:tabs>
          <w:tab w:val="num" w:pos="834"/>
        </w:tabs>
        <w:ind w:left="834" w:hanging="720"/>
      </w:pPr>
      <w:rPr>
        <w:rFonts w:hint="default"/>
        <w:b/>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3" w15:restartNumberingAfterBreak="0">
    <w:nsid w:val="4C3A105A"/>
    <w:multiLevelType w:val="hybridMultilevel"/>
    <w:tmpl w:val="F6C6AF86"/>
    <w:lvl w:ilvl="0" w:tplc="14C4F98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9F38C8"/>
    <w:multiLevelType w:val="hybridMultilevel"/>
    <w:tmpl w:val="25C8B99C"/>
    <w:lvl w:ilvl="0" w:tplc="14C4F98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304E2E"/>
    <w:multiLevelType w:val="hybridMultilevel"/>
    <w:tmpl w:val="19D20672"/>
    <w:lvl w:ilvl="0" w:tplc="14C4F98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F01E12"/>
    <w:multiLevelType w:val="hybridMultilevel"/>
    <w:tmpl w:val="B5622838"/>
    <w:lvl w:ilvl="0" w:tplc="0D860DEC">
      <w:start w:val="1"/>
      <w:numFmt w:val="decimal"/>
      <w:lvlText w:val="(%1)"/>
      <w:lvlJc w:val="left"/>
      <w:pPr>
        <w:tabs>
          <w:tab w:val="num" w:pos="660"/>
        </w:tabs>
        <w:ind w:left="660" w:hanging="480"/>
      </w:pPr>
      <w:rPr>
        <w:rFonts w:hint="default"/>
      </w:rPr>
    </w:lvl>
    <w:lvl w:ilvl="1" w:tplc="46406AEE">
      <w:start w:val="5"/>
      <w:numFmt w:val="upperLetter"/>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5E8017F2"/>
    <w:multiLevelType w:val="hybridMultilevel"/>
    <w:tmpl w:val="1B3C4BD0"/>
    <w:lvl w:ilvl="0" w:tplc="4DC876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F92CC1"/>
    <w:multiLevelType w:val="hybridMultilevel"/>
    <w:tmpl w:val="3EA00F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EB60B9C"/>
    <w:multiLevelType w:val="hybridMultilevel"/>
    <w:tmpl w:val="C10EC5EE"/>
    <w:lvl w:ilvl="0" w:tplc="14C4F98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01A6808"/>
    <w:multiLevelType w:val="hybridMultilevel"/>
    <w:tmpl w:val="97947F62"/>
    <w:lvl w:ilvl="0" w:tplc="14C4F98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172941"/>
    <w:multiLevelType w:val="hybridMultilevel"/>
    <w:tmpl w:val="146234B4"/>
    <w:lvl w:ilvl="0" w:tplc="4D0E644E">
      <w:start w:val="1"/>
      <w:numFmt w:val="upperLetter"/>
      <w:lvlText w:val="%1."/>
      <w:lvlJc w:val="left"/>
      <w:pPr>
        <w:tabs>
          <w:tab w:val="num" w:pos="777"/>
        </w:tabs>
        <w:ind w:left="777"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87061E"/>
    <w:multiLevelType w:val="hybridMultilevel"/>
    <w:tmpl w:val="C0CCE3F0"/>
    <w:lvl w:ilvl="0" w:tplc="4D5087FA">
      <w:start w:val="1"/>
      <w:numFmt w:val="low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176A72"/>
    <w:multiLevelType w:val="hybridMultilevel"/>
    <w:tmpl w:val="E196DCDE"/>
    <w:lvl w:ilvl="0" w:tplc="14C4F98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0E035C"/>
    <w:multiLevelType w:val="hybridMultilevel"/>
    <w:tmpl w:val="1B3C4BD0"/>
    <w:lvl w:ilvl="0" w:tplc="4DC876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B95A4D"/>
    <w:multiLevelType w:val="hybridMultilevel"/>
    <w:tmpl w:val="BF90A7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16"/>
  </w:num>
  <w:num w:numId="16">
    <w:abstractNumId w:val="10"/>
  </w:num>
  <w:num w:numId="17">
    <w:abstractNumId w:val="11"/>
  </w:num>
  <w:num w:numId="18">
    <w:abstractNumId w:val="30"/>
  </w:num>
  <w:num w:numId="19">
    <w:abstractNumId w:val="23"/>
  </w:num>
  <w:num w:numId="20">
    <w:abstractNumId w:val="17"/>
  </w:num>
  <w:num w:numId="21">
    <w:abstractNumId w:val="24"/>
  </w:num>
  <w:num w:numId="22">
    <w:abstractNumId w:val="25"/>
  </w:num>
  <w:num w:numId="23">
    <w:abstractNumId w:val="12"/>
  </w:num>
  <w:num w:numId="24">
    <w:abstractNumId w:val="18"/>
  </w:num>
  <w:num w:numId="25">
    <w:abstractNumId w:val="33"/>
  </w:num>
  <w:num w:numId="26">
    <w:abstractNumId w:val="32"/>
  </w:num>
  <w:num w:numId="27">
    <w:abstractNumId w:val="20"/>
  </w:num>
  <w:num w:numId="28">
    <w:abstractNumId w:val="35"/>
  </w:num>
  <w:num w:numId="29">
    <w:abstractNumId w:val="28"/>
  </w:num>
  <w:num w:numId="30">
    <w:abstractNumId w:val="27"/>
  </w:num>
  <w:num w:numId="31">
    <w:abstractNumId w:val="22"/>
  </w:num>
  <w:num w:numId="32">
    <w:abstractNumId w:val="19"/>
  </w:num>
  <w:num w:numId="33">
    <w:abstractNumId w:val="13"/>
  </w:num>
  <w:num w:numId="34">
    <w:abstractNumId w:val="15"/>
  </w:num>
  <w:num w:numId="35">
    <w:abstractNumId w:val="34"/>
  </w:num>
  <w:num w:numId="3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DD"/>
    <w:rsid w:val="00001F94"/>
    <w:rsid w:val="000105F3"/>
    <w:rsid w:val="00011442"/>
    <w:rsid w:val="00012C8E"/>
    <w:rsid w:val="00012D36"/>
    <w:rsid w:val="000138DB"/>
    <w:rsid w:val="0001543E"/>
    <w:rsid w:val="000160EA"/>
    <w:rsid w:val="00017CB2"/>
    <w:rsid w:val="000208E9"/>
    <w:rsid w:val="00030322"/>
    <w:rsid w:val="00032EB3"/>
    <w:rsid w:val="00050B03"/>
    <w:rsid w:val="000527EF"/>
    <w:rsid w:val="00060C3B"/>
    <w:rsid w:val="0006226F"/>
    <w:rsid w:val="0006649C"/>
    <w:rsid w:val="000709A4"/>
    <w:rsid w:val="00090366"/>
    <w:rsid w:val="00091B07"/>
    <w:rsid w:val="000A5F10"/>
    <w:rsid w:val="000B0D43"/>
    <w:rsid w:val="000B1504"/>
    <w:rsid w:val="000C16A9"/>
    <w:rsid w:val="000C7BED"/>
    <w:rsid w:val="000D0579"/>
    <w:rsid w:val="000E0297"/>
    <w:rsid w:val="000E2322"/>
    <w:rsid w:val="000E329F"/>
    <w:rsid w:val="0010742B"/>
    <w:rsid w:val="00111EFC"/>
    <w:rsid w:val="00113CAB"/>
    <w:rsid w:val="00113DF5"/>
    <w:rsid w:val="0013046B"/>
    <w:rsid w:val="0013689B"/>
    <w:rsid w:val="001449CB"/>
    <w:rsid w:val="00146CA6"/>
    <w:rsid w:val="001515B3"/>
    <w:rsid w:val="00153FC0"/>
    <w:rsid w:val="00156959"/>
    <w:rsid w:val="001578D1"/>
    <w:rsid w:val="00165A01"/>
    <w:rsid w:val="00176B7A"/>
    <w:rsid w:val="00184CE9"/>
    <w:rsid w:val="00187784"/>
    <w:rsid w:val="0019477A"/>
    <w:rsid w:val="001A0533"/>
    <w:rsid w:val="001A2295"/>
    <w:rsid w:val="001A2AD6"/>
    <w:rsid w:val="001A2C81"/>
    <w:rsid w:val="001A3B5A"/>
    <w:rsid w:val="001A63AC"/>
    <w:rsid w:val="001B46C7"/>
    <w:rsid w:val="001C2E48"/>
    <w:rsid w:val="001C39F3"/>
    <w:rsid w:val="001C62F5"/>
    <w:rsid w:val="001D4450"/>
    <w:rsid w:val="001D6FD0"/>
    <w:rsid w:val="001E4099"/>
    <w:rsid w:val="001F038C"/>
    <w:rsid w:val="001F0965"/>
    <w:rsid w:val="001F1D16"/>
    <w:rsid w:val="002010C3"/>
    <w:rsid w:val="00204CA4"/>
    <w:rsid w:val="002057C7"/>
    <w:rsid w:val="002062B0"/>
    <w:rsid w:val="00232926"/>
    <w:rsid w:val="00237EF4"/>
    <w:rsid w:val="00244464"/>
    <w:rsid w:val="00250FF0"/>
    <w:rsid w:val="00261067"/>
    <w:rsid w:val="00261918"/>
    <w:rsid w:val="00276499"/>
    <w:rsid w:val="00276FC6"/>
    <w:rsid w:val="00280365"/>
    <w:rsid w:val="002857EE"/>
    <w:rsid w:val="002905AD"/>
    <w:rsid w:val="00293D03"/>
    <w:rsid w:val="00295A10"/>
    <w:rsid w:val="002A01FF"/>
    <w:rsid w:val="002A6F3A"/>
    <w:rsid w:val="002C41C4"/>
    <w:rsid w:val="002C45A4"/>
    <w:rsid w:val="002C5A65"/>
    <w:rsid w:val="002E3D1C"/>
    <w:rsid w:val="00316369"/>
    <w:rsid w:val="00317C68"/>
    <w:rsid w:val="00322F06"/>
    <w:rsid w:val="00323113"/>
    <w:rsid w:val="00330141"/>
    <w:rsid w:val="00333C78"/>
    <w:rsid w:val="003403B7"/>
    <w:rsid w:val="0034496C"/>
    <w:rsid w:val="0035269C"/>
    <w:rsid w:val="003950CA"/>
    <w:rsid w:val="003B091D"/>
    <w:rsid w:val="003B2DCA"/>
    <w:rsid w:val="003C2186"/>
    <w:rsid w:val="003D0499"/>
    <w:rsid w:val="003D1247"/>
    <w:rsid w:val="003D3526"/>
    <w:rsid w:val="003D3C43"/>
    <w:rsid w:val="003E139D"/>
    <w:rsid w:val="003E1C97"/>
    <w:rsid w:val="003E551B"/>
    <w:rsid w:val="003E6576"/>
    <w:rsid w:val="003F3B2E"/>
    <w:rsid w:val="004173CD"/>
    <w:rsid w:val="00422255"/>
    <w:rsid w:val="0044340E"/>
    <w:rsid w:val="00443BEA"/>
    <w:rsid w:val="0045799C"/>
    <w:rsid w:val="004624BE"/>
    <w:rsid w:val="00467C04"/>
    <w:rsid w:val="004713B5"/>
    <w:rsid w:val="00471419"/>
    <w:rsid w:val="00474311"/>
    <w:rsid w:val="00474CF3"/>
    <w:rsid w:val="00477758"/>
    <w:rsid w:val="0048075E"/>
    <w:rsid w:val="004B0A55"/>
    <w:rsid w:val="004B2FDF"/>
    <w:rsid w:val="004B4553"/>
    <w:rsid w:val="004B5151"/>
    <w:rsid w:val="004E07A9"/>
    <w:rsid w:val="004E10A2"/>
    <w:rsid w:val="004F7362"/>
    <w:rsid w:val="00515DC7"/>
    <w:rsid w:val="00516E64"/>
    <w:rsid w:val="00523DDD"/>
    <w:rsid w:val="00534E8D"/>
    <w:rsid w:val="00541F4E"/>
    <w:rsid w:val="005646CB"/>
    <w:rsid w:val="005651D8"/>
    <w:rsid w:val="00572728"/>
    <w:rsid w:val="00586F8A"/>
    <w:rsid w:val="005A1B1C"/>
    <w:rsid w:val="005A4632"/>
    <w:rsid w:val="005A63C3"/>
    <w:rsid w:val="005C6C80"/>
    <w:rsid w:val="005C73E1"/>
    <w:rsid w:val="005D342C"/>
    <w:rsid w:val="005F1E99"/>
    <w:rsid w:val="005F365A"/>
    <w:rsid w:val="00600E11"/>
    <w:rsid w:val="006020B4"/>
    <w:rsid w:val="006026C2"/>
    <w:rsid w:val="00613BA9"/>
    <w:rsid w:val="00613FD5"/>
    <w:rsid w:val="00627B0E"/>
    <w:rsid w:val="006306CF"/>
    <w:rsid w:val="0063072E"/>
    <w:rsid w:val="0064713A"/>
    <w:rsid w:val="00650101"/>
    <w:rsid w:val="0065101A"/>
    <w:rsid w:val="00656FA9"/>
    <w:rsid w:val="00657A14"/>
    <w:rsid w:val="0066031B"/>
    <w:rsid w:val="00670A86"/>
    <w:rsid w:val="0067746A"/>
    <w:rsid w:val="00683483"/>
    <w:rsid w:val="00692145"/>
    <w:rsid w:val="006A0F15"/>
    <w:rsid w:val="006B4458"/>
    <w:rsid w:val="006B4E91"/>
    <w:rsid w:val="006C1011"/>
    <w:rsid w:val="006C1C82"/>
    <w:rsid w:val="006C777D"/>
    <w:rsid w:val="006D277F"/>
    <w:rsid w:val="006D759D"/>
    <w:rsid w:val="006F412A"/>
    <w:rsid w:val="006F55C4"/>
    <w:rsid w:val="006F5C49"/>
    <w:rsid w:val="0070310C"/>
    <w:rsid w:val="0071283E"/>
    <w:rsid w:val="0071330F"/>
    <w:rsid w:val="00714E16"/>
    <w:rsid w:val="00720A5C"/>
    <w:rsid w:val="007317A0"/>
    <w:rsid w:val="00740504"/>
    <w:rsid w:val="00743D9A"/>
    <w:rsid w:val="007528A5"/>
    <w:rsid w:val="00757F34"/>
    <w:rsid w:val="00766B26"/>
    <w:rsid w:val="00783C9A"/>
    <w:rsid w:val="00786194"/>
    <w:rsid w:val="007902AD"/>
    <w:rsid w:val="007B501E"/>
    <w:rsid w:val="007B7F8F"/>
    <w:rsid w:val="007C35FE"/>
    <w:rsid w:val="007C7B0D"/>
    <w:rsid w:val="007E0A59"/>
    <w:rsid w:val="007F226E"/>
    <w:rsid w:val="007F4A44"/>
    <w:rsid w:val="008002A5"/>
    <w:rsid w:val="00804A3D"/>
    <w:rsid w:val="00820715"/>
    <w:rsid w:val="00820EFB"/>
    <w:rsid w:val="0082134E"/>
    <w:rsid w:val="00822954"/>
    <w:rsid w:val="00826E55"/>
    <w:rsid w:val="00831D22"/>
    <w:rsid w:val="0083474D"/>
    <w:rsid w:val="00840F74"/>
    <w:rsid w:val="00847FC3"/>
    <w:rsid w:val="00850CD0"/>
    <w:rsid w:val="00851062"/>
    <w:rsid w:val="00860FDF"/>
    <w:rsid w:val="0086141E"/>
    <w:rsid w:val="008908A7"/>
    <w:rsid w:val="00897376"/>
    <w:rsid w:val="008A0ED3"/>
    <w:rsid w:val="008A600C"/>
    <w:rsid w:val="008D6EA3"/>
    <w:rsid w:val="008E15B2"/>
    <w:rsid w:val="008F0471"/>
    <w:rsid w:val="008F60AA"/>
    <w:rsid w:val="009157F1"/>
    <w:rsid w:val="00917A9C"/>
    <w:rsid w:val="009316BE"/>
    <w:rsid w:val="00953531"/>
    <w:rsid w:val="0097703C"/>
    <w:rsid w:val="00982BE9"/>
    <w:rsid w:val="00984B83"/>
    <w:rsid w:val="0099174D"/>
    <w:rsid w:val="00994D76"/>
    <w:rsid w:val="00996F90"/>
    <w:rsid w:val="009A2138"/>
    <w:rsid w:val="009A26D0"/>
    <w:rsid w:val="009B0B4D"/>
    <w:rsid w:val="009B79C2"/>
    <w:rsid w:val="009C4D3A"/>
    <w:rsid w:val="009C7C07"/>
    <w:rsid w:val="009D5CFE"/>
    <w:rsid w:val="009E38BC"/>
    <w:rsid w:val="009E3ADF"/>
    <w:rsid w:val="009E69B4"/>
    <w:rsid w:val="009F53B5"/>
    <w:rsid w:val="00A0003F"/>
    <w:rsid w:val="00A03A6F"/>
    <w:rsid w:val="00A20A06"/>
    <w:rsid w:val="00A30DEF"/>
    <w:rsid w:val="00A3366F"/>
    <w:rsid w:val="00A53C7F"/>
    <w:rsid w:val="00A565C1"/>
    <w:rsid w:val="00A73D18"/>
    <w:rsid w:val="00A74575"/>
    <w:rsid w:val="00A91F80"/>
    <w:rsid w:val="00A946EA"/>
    <w:rsid w:val="00AA02D1"/>
    <w:rsid w:val="00AA073F"/>
    <w:rsid w:val="00AA1CB3"/>
    <w:rsid w:val="00AB49EB"/>
    <w:rsid w:val="00AB6E51"/>
    <w:rsid w:val="00AE0063"/>
    <w:rsid w:val="00B143F3"/>
    <w:rsid w:val="00B16F0C"/>
    <w:rsid w:val="00B20EE3"/>
    <w:rsid w:val="00B32EB5"/>
    <w:rsid w:val="00B374FD"/>
    <w:rsid w:val="00B43090"/>
    <w:rsid w:val="00B5746D"/>
    <w:rsid w:val="00B66FDE"/>
    <w:rsid w:val="00B76281"/>
    <w:rsid w:val="00B841F7"/>
    <w:rsid w:val="00B941BB"/>
    <w:rsid w:val="00BA1596"/>
    <w:rsid w:val="00BC7F62"/>
    <w:rsid w:val="00BD3047"/>
    <w:rsid w:val="00BD560F"/>
    <w:rsid w:val="00BD6434"/>
    <w:rsid w:val="00BF1D42"/>
    <w:rsid w:val="00BF6ED4"/>
    <w:rsid w:val="00C05686"/>
    <w:rsid w:val="00C330F7"/>
    <w:rsid w:val="00C5388A"/>
    <w:rsid w:val="00C567BB"/>
    <w:rsid w:val="00C57CEC"/>
    <w:rsid w:val="00C63B2F"/>
    <w:rsid w:val="00C654B2"/>
    <w:rsid w:val="00C87419"/>
    <w:rsid w:val="00C90A83"/>
    <w:rsid w:val="00C92134"/>
    <w:rsid w:val="00C960F5"/>
    <w:rsid w:val="00CA2BAB"/>
    <w:rsid w:val="00CA40F6"/>
    <w:rsid w:val="00CA5A24"/>
    <w:rsid w:val="00CB0ECF"/>
    <w:rsid w:val="00CB539B"/>
    <w:rsid w:val="00CC0A65"/>
    <w:rsid w:val="00CC0E0E"/>
    <w:rsid w:val="00CC14AC"/>
    <w:rsid w:val="00CC7FB2"/>
    <w:rsid w:val="00CD3026"/>
    <w:rsid w:val="00CD40B4"/>
    <w:rsid w:val="00CD649C"/>
    <w:rsid w:val="00CD6FBB"/>
    <w:rsid w:val="00CE0639"/>
    <w:rsid w:val="00CE7CD5"/>
    <w:rsid w:val="00CF4A9F"/>
    <w:rsid w:val="00CF772F"/>
    <w:rsid w:val="00D06E1C"/>
    <w:rsid w:val="00D21546"/>
    <w:rsid w:val="00D240F2"/>
    <w:rsid w:val="00D360DC"/>
    <w:rsid w:val="00D40EEE"/>
    <w:rsid w:val="00D42498"/>
    <w:rsid w:val="00D71010"/>
    <w:rsid w:val="00D73401"/>
    <w:rsid w:val="00D774CD"/>
    <w:rsid w:val="00D77FE9"/>
    <w:rsid w:val="00D821D3"/>
    <w:rsid w:val="00D83B70"/>
    <w:rsid w:val="00D85B05"/>
    <w:rsid w:val="00D965ED"/>
    <w:rsid w:val="00DA0622"/>
    <w:rsid w:val="00DA3C8C"/>
    <w:rsid w:val="00DB02C5"/>
    <w:rsid w:val="00DB2194"/>
    <w:rsid w:val="00DB54D2"/>
    <w:rsid w:val="00DD1DBA"/>
    <w:rsid w:val="00DE11A8"/>
    <w:rsid w:val="00DF0B51"/>
    <w:rsid w:val="00DF152F"/>
    <w:rsid w:val="00DF24AA"/>
    <w:rsid w:val="00DF64B0"/>
    <w:rsid w:val="00DF77C8"/>
    <w:rsid w:val="00E10186"/>
    <w:rsid w:val="00E1181A"/>
    <w:rsid w:val="00E46F84"/>
    <w:rsid w:val="00E539F7"/>
    <w:rsid w:val="00E54D2F"/>
    <w:rsid w:val="00E65E9F"/>
    <w:rsid w:val="00E663C6"/>
    <w:rsid w:val="00E66D0A"/>
    <w:rsid w:val="00E7716B"/>
    <w:rsid w:val="00E84E60"/>
    <w:rsid w:val="00E927A7"/>
    <w:rsid w:val="00E9791E"/>
    <w:rsid w:val="00EA3E13"/>
    <w:rsid w:val="00EA73A6"/>
    <w:rsid w:val="00EB5152"/>
    <w:rsid w:val="00EB6A79"/>
    <w:rsid w:val="00EB7EC2"/>
    <w:rsid w:val="00EC1BF6"/>
    <w:rsid w:val="00EC36F5"/>
    <w:rsid w:val="00EC5887"/>
    <w:rsid w:val="00EC7D53"/>
    <w:rsid w:val="00ED44C6"/>
    <w:rsid w:val="00ED554B"/>
    <w:rsid w:val="00EE36D8"/>
    <w:rsid w:val="00EE419F"/>
    <w:rsid w:val="00EE5B9A"/>
    <w:rsid w:val="00EF4E50"/>
    <w:rsid w:val="00F10D1E"/>
    <w:rsid w:val="00F256DC"/>
    <w:rsid w:val="00F4449F"/>
    <w:rsid w:val="00F46E08"/>
    <w:rsid w:val="00F5745E"/>
    <w:rsid w:val="00F70740"/>
    <w:rsid w:val="00F715C7"/>
    <w:rsid w:val="00F72194"/>
    <w:rsid w:val="00F8026F"/>
    <w:rsid w:val="00F86D01"/>
    <w:rsid w:val="00F94C3C"/>
    <w:rsid w:val="00F9757D"/>
    <w:rsid w:val="00FA4950"/>
    <w:rsid w:val="00FA5B64"/>
    <w:rsid w:val="00FB09AB"/>
    <w:rsid w:val="00FC3A9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B43280D"/>
  <w15:docId w15:val="{B1046B0A-B146-438C-8198-7CB192B2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71"/>
    <w:rPr>
      <w:sz w:val="24"/>
      <w:szCs w:val="24"/>
    </w:rPr>
  </w:style>
  <w:style w:type="paragraph" w:styleId="Heading1">
    <w:name w:val="heading 1"/>
    <w:basedOn w:val="Normal"/>
    <w:next w:val="Normal"/>
    <w:qFormat/>
    <w:rsid w:val="00DF64B0"/>
    <w:pPr>
      <w:keepNext/>
      <w:outlineLvl w:val="0"/>
    </w:pPr>
    <w:rPr>
      <w:rFonts w:ascii="Arial" w:hAnsi="Arial"/>
      <w:szCs w:val="20"/>
    </w:rPr>
  </w:style>
  <w:style w:type="paragraph" w:styleId="Heading2">
    <w:name w:val="heading 2"/>
    <w:basedOn w:val="Normal"/>
    <w:next w:val="Normal"/>
    <w:qFormat/>
    <w:rsid w:val="008F04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0471"/>
    <w:pPr>
      <w:keepNext/>
      <w:ind w:left="720"/>
      <w:outlineLvl w:val="2"/>
    </w:pPr>
    <w:rPr>
      <w:rFonts w:ascii="Arial" w:hAnsi="Arial"/>
      <w:kern w:val="28"/>
      <w:szCs w:val="20"/>
    </w:rPr>
  </w:style>
  <w:style w:type="paragraph" w:styleId="Heading4">
    <w:name w:val="heading 4"/>
    <w:basedOn w:val="Normal"/>
    <w:next w:val="Normal"/>
    <w:qFormat/>
    <w:rsid w:val="008F0471"/>
    <w:pPr>
      <w:keepNext/>
      <w:pBdr>
        <w:top w:val="single" w:sz="4" w:space="1" w:color="auto"/>
        <w:left w:val="single" w:sz="4" w:space="4" w:color="auto"/>
        <w:bottom w:val="single" w:sz="4" w:space="1" w:color="auto"/>
        <w:right w:val="single" w:sz="4" w:space="4" w:color="auto"/>
      </w:pBdr>
      <w:outlineLvl w:val="3"/>
    </w:pPr>
    <w:rPr>
      <w:rFonts w:ascii="Courier New" w:hAnsi="Courier New"/>
      <w:sz w:val="22"/>
      <w:szCs w:val="20"/>
    </w:rPr>
  </w:style>
  <w:style w:type="paragraph" w:styleId="Heading5">
    <w:name w:val="heading 5"/>
    <w:basedOn w:val="Normal"/>
    <w:next w:val="Normal"/>
    <w:qFormat/>
    <w:rsid w:val="008F0471"/>
    <w:pPr>
      <w:keepNext/>
      <w:tabs>
        <w:tab w:val="left" w:pos="-720"/>
      </w:tabs>
      <w:suppressAutoHyphens/>
      <w:ind w:left="432" w:right="432"/>
      <w:jc w:val="both"/>
      <w:outlineLvl w:val="4"/>
    </w:pPr>
    <w:rPr>
      <w:rFonts w:ascii="Arial" w:hAnsi="Arial"/>
      <w:spacing w:val="-3"/>
      <w:sz w:val="22"/>
      <w:szCs w:val="20"/>
      <w:u w:val="single"/>
    </w:rPr>
  </w:style>
  <w:style w:type="paragraph" w:styleId="Heading6">
    <w:name w:val="heading 6"/>
    <w:basedOn w:val="Normal"/>
    <w:next w:val="Normal"/>
    <w:qFormat/>
    <w:rsid w:val="008F0471"/>
    <w:pPr>
      <w:spacing w:before="240" w:after="60"/>
      <w:outlineLvl w:val="5"/>
    </w:pPr>
    <w:rPr>
      <w:i/>
      <w:sz w:val="22"/>
      <w:szCs w:val="20"/>
    </w:rPr>
  </w:style>
  <w:style w:type="paragraph" w:styleId="Heading7">
    <w:name w:val="heading 7"/>
    <w:basedOn w:val="Normal"/>
    <w:next w:val="Normal"/>
    <w:qFormat/>
    <w:rsid w:val="008F0471"/>
    <w:pPr>
      <w:spacing w:before="240" w:after="60"/>
      <w:outlineLvl w:val="6"/>
    </w:pPr>
    <w:rPr>
      <w:rFonts w:ascii="Arial" w:hAnsi="Arial"/>
      <w:sz w:val="20"/>
      <w:szCs w:val="20"/>
    </w:rPr>
  </w:style>
  <w:style w:type="paragraph" w:styleId="Heading8">
    <w:name w:val="heading 8"/>
    <w:basedOn w:val="Normal"/>
    <w:next w:val="Normal"/>
    <w:qFormat/>
    <w:rsid w:val="008F0471"/>
    <w:pPr>
      <w:spacing w:before="240" w:after="60"/>
      <w:outlineLvl w:val="7"/>
    </w:pPr>
    <w:rPr>
      <w:rFonts w:ascii="Arial" w:hAnsi="Arial"/>
      <w:i/>
      <w:sz w:val="20"/>
      <w:szCs w:val="20"/>
    </w:rPr>
  </w:style>
  <w:style w:type="paragraph" w:styleId="Heading9">
    <w:name w:val="heading 9"/>
    <w:basedOn w:val="Normal"/>
    <w:next w:val="Normal"/>
    <w:qFormat/>
    <w:rsid w:val="008F0471"/>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746D"/>
    <w:pPr>
      <w:tabs>
        <w:tab w:val="center" w:pos="4320"/>
        <w:tab w:val="right" w:pos="8640"/>
      </w:tabs>
    </w:pPr>
    <w:rPr>
      <w:rFonts w:ascii="Courier New" w:hAnsi="Courier New"/>
      <w:szCs w:val="20"/>
    </w:rPr>
  </w:style>
  <w:style w:type="paragraph" w:styleId="BlockText">
    <w:name w:val="Block Text"/>
    <w:basedOn w:val="Normal"/>
    <w:rsid w:val="00B5746D"/>
    <w:pPr>
      <w:ind w:left="432" w:right="432"/>
      <w:jc w:val="both"/>
    </w:pPr>
    <w:rPr>
      <w:rFonts w:ascii="Arial" w:hAnsi="Arial"/>
      <w:kern w:val="28"/>
      <w:sz w:val="22"/>
      <w:szCs w:val="20"/>
    </w:rPr>
  </w:style>
  <w:style w:type="paragraph" w:styleId="Header">
    <w:name w:val="header"/>
    <w:basedOn w:val="Normal"/>
    <w:rsid w:val="00B5746D"/>
    <w:pPr>
      <w:tabs>
        <w:tab w:val="center" w:pos="4320"/>
        <w:tab w:val="right" w:pos="8640"/>
      </w:tabs>
    </w:pPr>
    <w:rPr>
      <w:rFonts w:ascii="Courier New" w:hAnsi="Courier New"/>
      <w:szCs w:val="20"/>
    </w:rPr>
  </w:style>
  <w:style w:type="character" w:styleId="Strong">
    <w:name w:val="Strong"/>
    <w:basedOn w:val="DefaultParagraphFont"/>
    <w:qFormat/>
    <w:rsid w:val="00DF64B0"/>
    <w:rPr>
      <w:b/>
    </w:rPr>
  </w:style>
  <w:style w:type="character" w:styleId="EndnoteReference">
    <w:name w:val="endnote reference"/>
    <w:basedOn w:val="DefaultParagraphFont"/>
    <w:semiHidden/>
    <w:rsid w:val="00DF64B0"/>
    <w:rPr>
      <w:vertAlign w:val="superscript"/>
    </w:rPr>
  </w:style>
  <w:style w:type="paragraph" w:customStyle="1" w:styleId="Preformatted">
    <w:name w:val="Preformatted"/>
    <w:basedOn w:val="Normal"/>
    <w:rsid w:val="00DF64B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
    <w:name w:val="Body Text"/>
    <w:basedOn w:val="Normal"/>
    <w:rsid w:val="00DF64B0"/>
    <w:rPr>
      <w:rFonts w:ascii="Arial" w:hAnsi="Arial"/>
      <w:color w:val="0000FF"/>
      <w:kern w:val="28"/>
      <w:szCs w:val="20"/>
      <w:u w:val="single"/>
    </w:rPr>
  </w:style>
  <w:style w:type="paragraph" w:styleId="BodyTextIndent">
    <w:name w:val="Body Text Indent"/>
    <w:basedOn w:val="Normal"/>
    <w:rsid w:val="00DF64B0"/>
    <w:pPr>
      <w:ind w:firstLine="360"/>
    </w:pPr>
    <w:rPr>
      <w:rFonts w:ascii="Arial" w:hAnsi="Arial"/>
      <w:kern w:val="28"/>
      <w:szCs w:val="20"/>
    </w:rPr>
  </w:style>
  <w:style w:type="paragraph" w:styleId="PlainText">
    <w:name w:val="Plain Text"/>
    <w:basedOn w:val="Normal"/>
    <w:rsid w:val="00DF64B0"/>
    <w:rPr>
      <w:rFonts w:ascii="Courier New" w:hAnsi="Courier New"/>
      <w:sz w:val="20"/>
      <w:szCs w:val="20"/>
    </w:rPr>
  </w:style>
  <w:style w:type="paragraph" w:styleId="NormalWeb">
    <w:name w:val="Normal (Web)"/>
    <w:basedOn w:val="Normal"/>
    <w:uiPriority w:val="99"/>
    <w:rsid w:val="00DF64B0"/>
    <w:pPr>
      <w:spacing w:before="100" w:beforeAutospacing="1" w:after="100" w:afterAutospacing="1"/>
    </w:pPr>
  </w:style>
  <w:style w:type="character" w:styleId="PageNumber">
    <w:name w:val="page number"/>
    <w:basedOn w:val="DefaultParagraphFont"/>
    <w:rsid w:val="00DF64B0"/>
  </w:style>
  <w:style w:type="paragraph" w:styleId="BodyText2">
    <w:name w:val="Body Text 2"/>
    <w:basedOn w:val="Normal"/>
    <w:rsid w:val="008F0471"/>
    <w:pPr>
      <w:spacing w:after="120" w:line="480" w:lineRule="auto"/>
    </w:pPr>
  </w:style>
  <w:style w:type="paragraph" w:styleId="BodyText3">
    <w:name w:val="Body Text 3"/>
    <w:basedOn w:val="Normal"/>
    <w:rsid w:val="008F0471"/>
    <w:pPr>
      <w:spacing w:after="120"/>
    </w:pPr>
    <w:rPr>
      <w:sz w:val="16"/>
      <w:szCs w:val="16"/>
    </w:rPr>
  </w:style>
  <w:style w:type="paragraph" w:styleId="BodyTextIndent2">
    <w:name w:val="Body Text Indent 2"/>
    <w:basedOn w:val="Normal"/>
    <w:rsid w:val="008F0471"/>
    <w:pPr>
      <w:spacing w:after="120" w:line="480" w:lineRule="auto"/>
      <w:ind w:left="360"/>
    </w:pPr>
  </w:style>
  <w:style w:type="character" w:styleId="Hyperlink">
    <w:name w:val="Hyperlink"/>
    <w:basedOn w:val="DefaultParagraphFont"/>
    <w:rsid w:val="00EC1BF6"/>
    <w:rPr>
      <w:color w:val="0000FF"/>
      <w:u w:val="single"/>
    </w:rPr>
  </w:style>
  <w:style w:type="table" w:styleId="TableGrid">
    <w:name w:val="Table Grid"/>
    <w:basedOn w:val="TableNormal"/>
    <w:uiPriority w:val="59"/>
    <w:rsid w:val="00EC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8F0471"/>
    <w:rPr>
      <w:rFonts w:ascii="Courier New" w:hAnsi="Courier New"/>
      <w:szCs w:val="20"/>
    </w:rPr>
  </w:style>
  <w:style w:type="paragraph" w:styleId="FootnoteText">
    <w:name w:val="footnote text"/>
    <w:basedOn w:val="Normal"/>
    <w:semiHidden/>
    <w:rsid w:val="008F0471"/>
    <w:rPr>
      <w:rFonts w:ascii="Courier New" w:hAnsi="Courier New"/>
      <w:szCs w:val="20"/>
    </w:rPr>
  </w:style>
  <w:style w:type="character" w:styleId="FootnoteReference">
    <w:name w:val="footnote reference"/>
    <w:basedOn w:val="DefaultParagraphFont"/>
    <w:semiHidden/>
    <w:rsid w:val="008F0471"/>
    <w:rPr>
      <w:vertAlign w:val="superscript"/>
    </w:rPr>
  </w:style>
  <w:style w:type="character" w:customStyle="1" w:styleId="Document8">
    <w:name w:val="Document 8"/>
    <w:basedOn w:val="DefaultParagraphFont"/>
    <w:rsid w:val="008F0471"/>
  </w:style>
  <w:style w:type="character" w:customStyle="1" w:styleId="Document4">
    <w:name w:val="Document 4"/>
    <w:basedOn w:val="DefaultParagraphFont"/>
    <w:rsid w:val="008F0471"/>
    <w:rPr>
      <w:b/>
      <w:i/>
      <w:sz w:val="24"/>
    </w:rPr>
  </w:style>
  <w:style w:type="character" w:customStyle="1" w:styleId="Document6">
    <w:name w:val="Document 6"/>
    <w:basedOn w:val="DefaultParagraphFont"/>
    <w:rsid w:val="008F0471"/>
  </w:style>
  <w:style w:type="character" w:customStyle="1" w:styleId="Document5">
    <w:name w:val="Document 5"/>
    <w:basedOn w:val="DefaultParagraphFont"/>
    <w:rsid w:val="008F0471"/>
  </w:style>
  <w:style w:type="character" w:customStyle="1" w:styleId="Document2">
    <w:name w:val="Document 2"/>
    <w:basedOn w:val="DefaultParagraphFont"/>
    <w:rsid w:val="008F0471"/>
    <w:rPr>
      <w:rFonts w:ascii="Courier New" w:hAnsi="Courier New"/>
      <w:noProof w:val="0"/>
      <w:sz w:val="24"/>
      <w:lang w:val="en-US"/>
    </w:rPr>
  </w:style>
  <w:style w:type="character" w:customStyle="1" w:styleId="Document7">
    <w:name w:val="Document 7"/>
    <w:basedOn w:val="DefaultParagraphFont"/>
    <w:rsid w:val="008F0471"/>
  </w:style>
  <w:style w:type="character" w:customStyle="1" w:styleId="Bibliogrphy">
    <w:name w:val="Bibliogrphy"/>
    <w:basedOn w:val="DefaultParagraphFont"/>
    <w:rsid w:val="008F0471"/>
  </w:style>
  <w:style w:type="paragraph" w:customStyle="1" w:styleId="RightPar1">
    <w:name w:val="Right Par 1"/>
    <w:rsid w:val="008F0471"/>
    <w:pPr>
      <w:tabs>
        <w:tab w:val="left" w:pos="-720"/>
        <w:tab w:val="left" w:pos="0"/>
        <w:tab w:val="decimal" w:pos="720"/>
      </w:tabs>
      <w:suppressAutoHyphens/>
      <w:ind w:left="720"/>
    </w:pPr>
    <w:rPr>
      <w:rFonts w:ascii="Courier New" w:hAnsi="Courier New"/>
      <w:sz w:val="24"/>
    </w:rPr>
  </w:style>
  <w:style w:type="paragraph" w:customStyle="1" w:styleId="RightPar2">
    <w:name w:val="Right Par 2"/>
    <w:rsid w:val="008F0471"/>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basedOn w:val="DefaultParagraphFont"/>
    <w:rsid w:val="008F0471"/>
    <w:rPr>
      <w:rFonts w:ascii="Courier New" w:hAnsi="Courier New"/>
      <w:noProof w:val="0"/>
      <w:sz w:val="24"/>
      <w:lang w:val="en-US"/>
    </w:rPr>
  </w:style>
  <w:style w:type="paragraph" w:customStyle="1" w:styleId="RightPar3">
    <w:name w:val="Right Par 3"/>
    <w:rsid w:val="008F0471"/>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rsid w:val="008F0471"/>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rsid w:val="008F0471"/>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rsid w:val="008F0471"/>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rsid w:val="008F0471"/>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rsid w:val="008F047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8F0471"/>
    <w:pPr>
      <w:keepNext/>
      <w:keepLines/>
      <w:tabs>
        <w:tab w:val="left" w:pos="-720"/>
      </w:tabs>
      <w:suppressAutoHyphens/>
    </w:pPr>
    <w:rPr>
      <w:rFonts w:ascii="Courier New" w:hAnsi="Courier New"/>
      <w:sz w:val="24"/>
    </w:rPr>
  </w:style>
  <w:style w:type="character" w:customStyle="1" w:styleId="DocInit">
    <w:name w:val="Doc Init"/>
    <w:basedOn w:val="DefaultParagraphFont"/>
    <w:rsid w:val="008F0471"/>
  </w:style>
  <w:style w:type="character" w:customStyle="1" w:styleId="TechInit">
    <w:name w:val="Tech Init"/>
    <w:basedOn w:val="DefaultParagraphFont"/>
    <w:rsid w:val="008F0471"/>
    <w:rPr>
      <w:rFonts w:ascii="Courier New" w:hAnsi="Courier New"/>
      <w:noProof w:val="0"/>
      <w:sz w:val="24"/>
      <w:lang w:val="en-US"/>
    </w:rPr>
  </w:style>
  <w:style w:type="paragraph" w:customStyle="1" w:styleId="Technical5">
    <w:name w:val="Technical 5"/>
    <w:rsid w:val="008F0471"/>
    <w:pPr>
      <w:tabs>
        <w:tab w:val="left" w:pos="-720"/>
      </w:tabs>
      <w:suppressAutoHyphens/>
      <w:ind w:firstLine="720"/>
    </w:pPr>
    <w:rPr>
      <w:rFonts w:ascii="Courier New" w:hAnsi="Courier New"/>
      <w:b/>
      <w:sz w:val="24"/>
    </w:rPr>
  </w:style>
  <w:style w:type="paragraph" w:customStyle="1" w:styleId="Technical6">
    <w:name w:val="Technical 6"/>
    <w:rsid w:val="008F0471"/>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8F0471"/>
    <w:rPr>
      <w:rFonts w:ascii="Courier New" w:hAnsi="Courier New"/>
      <w:noProof w:val="0"/>
      <w:sz w:val="24"/>
      <w:lang w:val="en-US"/>
    </w:rPr>
  </w:style>
  <w:style w:type="character" w:customStyle="1" w:styleId="Technical3">
    <w:name w:val="Technical 3"/>
    <w:basedOn w:val="DefaultParagraphFont"/>
    <w:rsid w:val="008F0471"/>
    <w:rPr>
      <w:rFonts w:ascii="Courier New" w:hAnsi="Courier New"/>
      <w:noProof w:val="0"/>
      <w:sz w:val="24"/>
      <w:lang w:val="en-US"/>
    </w:rPr>
  </w:style>
  <w:style w:type="paragraph" w:customStyle="1" w:styleId="Technical4">
    <w:name w:val="Technical 4"/>
    <w:rsid w:val="008F0471"/>
    <w:pPr>
      <w:tabs>
        <w:tab w:val="left" w:pos="-720"/>
      </w:tabs>
      <w:suppressAutoHyphens/>
    </w:pPr>
    <w:rPr>
      <w:rFonts w:ascii="Courier New" w:hAnsi="Courier New"/>
      <w:b/>
      <w:sz w:val="24"/>
    </w:rPr>
  </w:style>
  <w:style w:type="character" w:customStyle="1" w:styleId="Technical1">
    <w:name w:val="Technical 1"/>
    <w:basedOn w:val="DefaultParagraphFont"/>
    <w:rsid w:val="008F0471"/>
    <w:rPr>
      <w:rFonts w:ascii="Courier New" w:hAnsi="Courier New"/>
      <w:noProof w:val="0"/>
      <w:sz w:val="24"/>
      <w:lang w:val="en-US"/>
    </w:rPr>
  </w:style>
  <w:style w:type="paragraph" w:customStyle="1" w:styleId="Technical7">
    <w:name w:val="Technical 7"/>
    <w:rsid w:val="008F0471"/>
    <w:pPr>
      <w:tabs>
        <w:tab w:val="left" w:pos="-720"/>
      </w:tabs>
      <w:suppressAutoHyphens/>
      <w:ind w:firstLine="720"/>
    </w:pPr>
    <w:rPr>
      <w:rFonts w:ascii="Courier New" w:hAnsi="Courier New"/>
      <w:b/>
      <w:sz w:val="24"/>
    </w:rPr>
  </w:style>
  <w:style w:type="paragraph" w:customStyle="1" w:styleId="Technical8">
    <w:name w:val="Technical 8"/>
    <w:rsid w:val="008F0471"/>
    <w:pPr>
      <w:tabs>
        <w:tab w:val="left" w:pos="-720"/>
      </w:tabs>
      <w:suppressAutoHyphens/>
      <w:ind w:firstLine="720"/>
    </w:pPr>
    <w:rPr>
      <w:rFonts w:ascii="Courier New" w:hAnsi="Courier New"/>
      <w:b/>
      <w:sz w:val="24"/>
    </w:rPr>
  </w:style>
  <w:style w:type="paragraph" w:styleId="TOC1">
    <w:name w:val="toc 1"/>
    <w:basedOn w:val="Normal"/>
    <w:next w:val="Normal"/>
    <w:semiHidden/>
    <w:rsid w:val="008F0471"/>
    <w:pPr>
      <w:spacing w:before="360"/>
    </w:pPr>
    <w:rPr>
      <w:rFonts w:ascii="Arial" w:hAnsi="Arial" w:cs="Arial"/>
      <w:b/>
      <w:bCs/>
      <w:caps/>
    </w:rPr>
  </w:style>
  <w:style w:type="paragraph" w:styleId="TOC2">
    <w:name w:val="toc 2"/>
    <w:basedOn w:val="Normal"/>
    <w:next w:val="Normal"/>
    <w:semiHidden/>
    <w:rsid w:val="008F0471"/>
    <w:pPr>
      <w:spacing w:before="240"/>
    </w:pPr>
    <w:rPr>
      <w:b/>
      <w:bCs/>
      <w:sz w:val="20"/>
      <w:szCs w:val="20"/>
    </w:rPr>
  </w:style>
  <w:style w:type="paragraph" w:styleId="TOC3">
    <w:name w:val="toc 3"/>
    <w:basedOn w:val="Normal"/>
    <w:next w:val="Normal"/>
    <w:semiHidden/>
    <w:rsid w:val="008F0471"/>
    <w:pPr>
      <w:ind w:left="240"/>
    </w:pPr>
    <w:rPr>
      <w:sz w:val="20"/>
      <w:szCs w:val="20"/>
    </w:rPr>
  </w:style>
  <w:style w:type="paragraph" w:styleId="TOC4">
    <w:name w:val="toc 4"/>
    <w:basedOn w:val="Normal"/>
    <w:next w:val="Normal"/>
    <w:semiHidden/>
    <w:rsid w:val="008F0471"/>
    <w:pPr>
      <w:ind w:left="480"/>
    </w:pPr>
    <w:rPr>
      <w:sz w:val="20"/>
      <w:szCs w:val="20"/>
    </w:rPr>
  </w:style>
  <w:style w:type="paragraph" w:styleId="TOC5">
    <w:name w:val="toc 5"/>
    <w:basedOn w:val="Normal"/>
    <w:next w:val="Normal"/>
    <w:semiHidden/>
    <w:rsid w:val="008F0471"/>
    <w:pPr>
      <w:ind w:left="720"/>
    </w:pPr>
    <w:rPr>
      <w:sz w:val="20"/>
      <w:szCs w:val="20"/>
    </w:rPr>
  </w:style>
  <w:style w:type="paragraph" w:styleId="TOC6">
    <w:name w:val="toc 6"/>
    <w:basedOn w:val="Normal"/>
    <w:next w:val="Normal"/>
    <w:semiHidden/>
    <w:rsid w:val="008F0471"/>
    <w:pPr>
      <w:ind w:left="960"/>
    </w:pPr>
    <w:rPr>
      <w:sz w:val="20"/>
      <w:szCs w:val="20"/>
    </w:rPr>
  </w:style>
  <w:style w:type="paragraph" w:styleId="TOC7">
    <w:name w:val="toc 7"/>
    <w:basedOn w:val="Normal"/>
    <w:next w:val="Normal"/>
    <w:semiHidden/>
    <w:rsid w:val="008F0471"/>
    <w:pPr>
      <w:ind w:left="1200"/>
    </w:pPr>
    <w:rPr>
      <w:sz w:val="20"/>
      <w:szCs w:val="20"/>
    </w:rPr>
  </w:style>
  <w:style w:type="paragraph" w:styleId="TOC8">
    <w:name w:val="toc 8"/>
    <w:basedOn w:val="Normal"/>
    <w:next w:val="Normal"/>
    <w:semiHidden/>
    <w:rsid w:val="008F0471"/>
    <w:pPr>
      <w:ind w:left="1440"/>
    </w:pPr>
    <w:rPr>
      <w:sz w:val="20"/>
      <w:szCs w:val="20"/>
    </w:rPr>
  </w:style>
  <w:style w:type="paragraph" w:styleId="TOC9">
    <w:name w:val="toc 9"/>
    <w:basedOn w:val="Normal"/>
    <w:next w:val="Normal"/>
    <w:semiHidden/>
    <w:rsid w:val="008F0471"/>
    <w:pPr>
      <w:ind w:left="1680"/>
    </w:pPr>
    <w:rPr>
      <w:sz w:val="20"/>
      <w:szCs w:val="20"/>
    </w:rPr>
  </w:style>
  <w:style w:type="paragraph" w:styleId="Index1">
    <w:name w:val="index 1"/>
    <w:basedOn w:val="Normal"/>
    <w:next w:val="Normal"/>
    <w:semiHidden/>
    <w:rsid w:val="008F0471"/>
    <w:pPr>
      <w:tabs>
        <w:tab w:val="right" w:leader="dot" w:pos="9360"/>
      </w:tabs>
      <w:suppressAutoHyphens/>
      <w:ind w:left="1440" w:right="720" w:hanging="1440"/>
    </w:pPr>
    <w:rPr>
      <w:rFonts w:ascii="Courier New" w:hAnsi="Courier New"/>
      <w:szCs w:val="20"/>
    </w:rPr>
  </w:style>
  <w:style w:type="paragraph" w:styleId="Index2">
    <w:name w:val="index 2"/>
    <w:basedOn w:val="Normal"/>
    <w:next w:val="Normal"/>
    <w:semiHidden/>
    <w:rsid w:val="008F0471"/>
    <w:pPr>
      <w:tabs>
        <w:tab w:val="right" w:leader="dot" w:pos="9360"/>
      </w:tabs>
      <w:suppressAutoHyphens/>
      <w:ind w:left="1440" w:right="720" w:hanging="720"/>
    </w:pPr>
    <w:rPr>
      <w:rFonts w:ascii="Courier New" w:hAnsi="Courier New"/>
      <w:szCs w:val="20"/>
    </w:rPr>
  </w:style>
  <w:style w:type="paragraph" w:styleId="TOAHeading">
    <w:name w:val="toa heading"/>
    <w:basedOn w:val="Normal"/>
    <w:next w:val="Normal"/>
    <w:semiHidden/>
    <w:rsid w:val="008F0471"/>
    <w:pPr>
      <w:tabs>
        <w:tab w:val="right" w:pos="9360"/>
      </w:tabs>
      <w:suppressAutoHyphens/>
    </w:pPr>
    <w:rPr>
      <w:rFonts w:ascii="Courier New" w:hAnsi="Courier New"/>
      <w:szCs w:val="20"/>
    </w:rPr>
  </w:style>
  <w:style w:type="paragraph" w:styleId="Caption">
    <w:name w:val="caption"/>
    <w:basedOn w:val="Normal"/>
    <w:next w:val="Normal"/>
    <w:qFormat/>
    <w:rsid w:val="008F0471"/>
    <w:rPr>
      <w:rFonts w:ascii="Courier New" w:hAnsi="Courier New"/>
      <w:szCs w:val="20"/>
    </w:rPr>
  </w:style>
  <w:style w:type="character" w:customStyle="1" w:styleId="EquationCaption">
    <w:name w:val="_Equation Caption"/>
    <w:rsid w:val="008F0471"/>
  </w:style>
  <w:style w:type="paragraph" w:styleId="BodyTextIndent3">
    <w:name w:val="Body Text Indent 3"/>
    <w:basedOn w:val="Normal"/>
    <w:rsid w:val="008F0471"/>
    <w:pPr>
      <w:ind w:left="720"/>
      <w:jc w:val="both"/>
    </w:pPr>
    <w:rPr>
      <w:rFonts w:ascii="Arial" w:hAnsi="Arial"/>
      <w:kern w:val="28"/>
      <w:szCs w:val="20"/>
    </w:rPr>
  </w:style>
  <w:style w:type="paragraph" w:styleId="BodyTextFirstIndent">
    <w:name w:val="Body Text First Indent"/>
    <w:basedOn w:val="BodyText"/>
    <w:rsid w:val="008F0471"/>
    <w:pPr>
      <w:spacing w:after="120"/>
      <w:ind w:firstLine="210"/>
    </w:pPr>
    <w:rPr>
      <w:rFonts w:ascii="Courier New" w:hAnsi="Courier New"/>
      <w:color w:val="auto"/>
      <w:kern w:val="0"/>
      <w:u w:val="none"/>
    </w:rPr>
  </w:style>
  <w:style w:type="paragraph" w:styleId="BodyTextFirstIndent2">
    <w:name w:val="Body Text First Indent 2"/>
    <w:basedOn w:val="BodyTextIndent"/>
    <w:rsid w:val="008F0471"/>
    <w:pPr>
      <w:spacing w:after="120"/>
      <w:ind w:left="360" w:firstLine="210"/>
    </w:pPr>
    <w:rPr>
      <w:rFonts w:ascii="Courier New" w:hAnsi="Courier New"/>
      <w:kern w:val="0"/>
    </w:rPr>
  </w:style>
  <w:style w:type="paragraph" w:styleId="Closing">
    <w:name w:val="Closing"/>
    <w:basedOn w:val="Normal"/>
    <w:rsid w:val="008F0471"/>
    <w:pPr>
      <w:ind w:left="4320"/>
    </w:pPr>
    <w:rPr>
      <w:rFonts w:ascii="Courier New" w:hAnsi="Courier New"/>
      <w:szCs w:val="20"/>
    </w:rPr>
  </w:style>
  <w:style w:type="paragraph" w:styleId="CommentText">
    <w:name w:val="annotation text"/>
    <w:basedOn w:val="Normal"/>
    <w:semiHidden/>
    <w:rsid w:val="008F0471"/>
    <w:rPr>
      <w:rFonts w:ascii="Courier New" w:hAnsi="Courier New"/>
      <w:sz w:val="20"/>
      <w:szCs w:val="20"/>
    </w:rPr>
  </w:style>
  <w:style w:type="paragraph" w:styleId="Date">
    <w:name w:val="Date"/>
    <w:basedOn w:val="Normal"/>
    <w:next w:val="Normal"/>
    <w:rsid w:val="008F0471"/>
    <w:rPr>
      <w:rFonts w:ascii="Courier New" w:hAnsi="Courier New"/>
      <w:szCs w:val="20"/>
    </w:rPr>
  </w:style>
  <w:style w:type="paragraph" w:styleId="DocumentMap">
    <w:name w:val="Document Map"/>
    <w:basedOn w:val="Normal"/>
    <w:semiHidden/>
    <w:rsid w:val="008F0471"/>
    <w:pPr>
      <w:shd w:val="clear" w:color="auto" w:fill="000080"/>
    </w:pPr>
    <w:rPr>
      <w:rFonts w:ascii="Tahoma" w:hAnsi="Tahoma"/>
      <w:szCs w:val="20"/>
    </w:rPr>
  </w:style>
  <w:style w:type="paragraph" w:styleId="EnvelopeAddress">
    <w:name w:val="envelope address"/>
    <w:basedOn w:val="Normal"/>
    <w:rsid w:val="008F0471"/>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8F0471"/>
    <w:rPr>
      <w:rFonts w:ascii="Arial" w:hAnsi="Arial"/>
      <w:sz w:val="20"/>
      <w:szCs w:val="20"/>
    </w:rPr>
  </w:style>
  <w:style w:type="paragraph" w:styleId="Index3">
    <w:name w:val="index 3"/>
    <w:basedOn w:val="Normal"/>
    <w:next w:val="Normal"/>
    <w:autoRedefine/>
    <w:semiHidden/>
    <w:rsid w:val="008F0471"/>
    <w:pPr>
      <w:ind w:left="720" w:hanging="240"/>
    </w:pPr>
    <w:rPr>
      <w:rFonts w:ascii="Courier New" w:hAnsi="Courier New"/>
      <w:szCs w:val="20"/>
    </w:rPr>
  </w:style>
  <w:style w:type="paragraph" w:styleId="Index4">
    <w:name w:val="index 4"/>
    <w:basedOn w:val="Normal"/>
    <w:next w:val="Normal"/>
    <w:autoRedefine/>
    <w:semiHidden/>
    <w:rsid w:val="008F0471"/>
    <w:pPr>
      <w:ind w:left="960" w:hanging="240"/>
    </w:pPr>
    <w:rPr>
      <w:rFonts w:ascii="Courier New" w:hAnsi="Courier New"/>
      <w:szCs w:val="20"/>
    </w:rPr>
  </w:style>
  <w:style w:type="paragraph" w:styleId="Index5">
    <w:name w:val="index 5"/>
    <w:basedOn w:val="Normal"/>
    <w:next w:val="Normal"/>
    <w:autoRedefine/>
    <w:semiHidden/>
    <w:rsid w:val="008F0471"/>
    <w:pPr>
      <w:ind w:left="1200" w:hanging="240"/>
    </w:pPr>
    <w:rPr>
      <w:rFonts w:ascii="Courier New" w:hAnsi="Courier New"/>
      <w:szCs w:val="20"/>
    </w:rPr>
  </w:style>
  <w:style w:type="paragraph" w:styleId="Index6">
    <w:name w:val="index 6"/>
    <w:basedOn w:val="Normal"/>
    <w:next w:val="Normal"/>
    <w:autoRedefine/>
    <w:semiHidden/>
    <w:rsid w:val="008F0471"/>
    <w:pPr>
      <w:ind w:left="1440" w:hanging="240"/>
    </w:pPr>
    <w:rPr>
      <w:rFonts w:ascii="Courier New" w:hAnsi="Courier New"/>
      <w:szCs w:val="20"/>
    </w:rPr>
  </w:style>
  <w:style w:type="paragraph" w:styleId="Index7">
    <w:name w:val="index 7"/>
    <w:basedOn w:val="Normal"/>
    <w:next w:val="Normal"/>
    <w:autoRedefine/>
    <w:semiHidden/>
    <w:rsid w:val="008F0471"/>
    <w:pPr>
      <w:ind w:left="1680" w:hanging="240"/>
    </w:pPr>
    <w:rPr>
      <w:rFonts w:ascii="Courier New" w:hAnsi="Courier New"/>
      <w:szCs w:val="20"/>
    </w:rPr>
  </w:style>
  <w:style w:type="paragraph" w:styleId="Index8">
    <w:name w:val="index 8"/>
    <w:basedOn w:val="Normal"/>
    <w:next w:val="Normal"/>
    <w:autoRedefine/>
    <w:semiHidden/>
    <w:rsid w:val="008F0471"/>
    <w:pPr>
      <w:ind w:left="1920" w:hanging="240"/>
    </w:pPr>
    <w:rPr>
      <w:rFonts w:ascii="Courier New" w:hAnsi="Courier New"/>
      <w:szCs w:val="20"/>
    </w:rPr>
  </w:style>
  <w:style w:type="paragraph" w:styleId="Index9">
    <w:name w:val="index 9"/>
    <w:basedOn w:val="Normal"/>
    <w:next w:val="Normal"/>
    <w:autoRedefine/>
    <w:semiHidden/>
    <w:rsid w:val="008F0471"/>
    <w:pPr>
      <w:ind w:left="2160" w:hanging="240"/>
    </w:pPr>
    <w:rPr>
      <w:rFonts w:ascii="Courier New" w:hAnsi="Courier New"/>
      <w:szCs w:val="20"/>
    </w:rPr>
  </w:style>
  <w:style w:type="paragraph" w:styleId="IndexHeading">
    <w:name w:val="index heading"/>
    <w:basedOn w:val="Normal"/>
    <w:next w:val="Index1"/>
    <w:semiHidden/>
    <w:rsid w:val="008F0471"/>
    <w:rPr>
      <w:rFonts w:ascii="Arial" w:hAnsi="Arial"/>
      <w:b/>
      <w:szCs w:val="20"/>
    </w:rPr>
  </w:style>
  <w:style w:type="paragraph" w:styleId="List">
    <w:name w:val="List"/>
    <w:basedOn w:val="Normal"/>
    <w:rsid w:val="008F0471"/>
    <w:pPr>
      <w:ind w:left="360" w:hanging="360"/>
    </w:pPr>
    <w:rPr>
      <w:rFonts w:ascii="Courier New" w:hAnsi="Courier New"/>
      <w:szCs w:val="20"/>
    </w:rPr>
  </w:style>
  <w:style w:type="paragraph" w:styleId="List2">
    <w:name w:val="List 2"/>
    <w:basedOn w:val="Normal"/>
    <w:rsid w:val="008F0471"/>
    <w:pPr>
      <w:ind w:left="720" w:hanging="360"/>
    </w:pPr>
    <w:rPr>
      <w:rFonts w:ascii="Courier New" w:hAnsi="Courier New"/>
      <w:szCs w:val="20"/>
    </w:rPr>
  </w:style>
  <w:style w:type="paragraph" w:styleId="List3">
    <w:name w:val="List 3"/>
    <w:basedOn w:val="Normal"/>
    <w:rsid w:val="008F0471"/>
    <w:pPr>
      <w:ind w:left="1080" w:hanging="360"/>
    </w:pPr>
    <w:rPr>
      <w:rFonts w:ascii="Courier New" w:hAnsi="Courier New"/>
      <w:szCs w:val="20"/>
    </w:rPr>
  </w:style>
  <w:style w:type="paragraph" w:styleId="List4">
    <w:name w:val="List 4"/>
    <w:basedOn w:val="Normal"/>
    <w:rsid w:val="008F0471"/>
    <w:pPr>
      <w:ind w:left="1440" w:hanging="360"/>
    </w:pPr>
    <w:rPr>
      <w:rFonts w:ascii="Courier New" w:hAnsi="Courier New"/>
      <w:szCs w:val="20"/>
    </w:rPr>
  </w:style>
  <w:style w:type="paragraph" w:styleId="List5">
    <w:name w:val="List 5"/>
    <w:basedOn w:val="Normal"/>
    <w:rsid w:val="008F0471"/>
    <w:pPr>
      <w:ind w:left="1800" w:hanging="360"/>
    </w:pPr>
    <w:rPr>
      <w:rFonts w:ascii="Courier New" w:hAnsi="Courier New"/>
      <w:szCs w:val="20"/>
    </w:rPr>
  </w:style>
  <w:style w:type="paragraph" w:styleId="ListBullet">
    <w:name w:val="List Bullet"/>
    <w:basedOn w:val="Normal"/>
    <w:autoRedefine/>
    <w:rsid w:val="008F0471"/>
    <w:pPr>
      <w:numPr>
        <w:numId w:val="3"/>
      </w:numPr>
    </w:pPr>
    <w:rPr>
      <w:rFonts w:ascii="Courier New" w:hAnsi="Courier New"/>
      <w:szCs w:val="20"/>
    </w:rPr>
  </w:style>
  <w:style w:type="paragraph" w:styleId="ListBullet2">
    <w:name w:val="List Bullet 2"/>
    <w:basedOn w:val="Normal"/>
    <w:autoRedefine/>
    <w:rsid w:val="008F0471"/>
    <w:pPr>
      <w:numPr>
        <w:numId w:val="4"/>
      </w:numPr>
    </w:pPr>
    <w:rPr>
      <w:rFonts w:ascii="Courier New" w:hAnsi="Courier New"/>
      <w:szCs w:val="20"/>
    </w:rPr>
  </w:style>
  <w:style w:type="paragraph" w:styleId="ListBullet3">
    <w:name w:val="List Bullet 3"/>
    <w:basedOn w:val="Normal"/>
    <w:autoRedefine/>
    <w:rsid w:val="008F0471"/>
    <w:pPr>
      <w:numPr>
        <w:numId w:val="5"/>
      </w:numPr>
    </w:pPr>
    <w:rPr>
      <w:rFonts w:ascii="Courier New" w:hAnsi="Courier New"/>
      <w:szCs w:val="20"/>
    </w:rPr>
  </w:style>
  <w:style w:type="paragraph" w:styleId="ListBullet4">
    <w:name w:val="List Bullet 4"/>
    <w:basedOn w:val="Normal"/>
    <w:autoRedefine/>
    <w:rsid w:val="008F0471"/>
    <w:pPr>
      <w:numPr>
        <w:numId w:val="6"/>
      </w:numPr>
    </w:pPr>
    <w:rPr>
      <w:rFonts w:ascii="Courier New" w:hAnsi="Courier New"/>
      <w:szCs w:val="20"/>
    </w:rPr>
  </w:style>
  <w:style w:type="paragraph" w:styleId="ListBullet5">
    <w:name w:val="List Bullet 5"/>
    <w:basedOn w:val="Normal"/>
    <w:autoRedefine/>
    <w:rsid w:val="008F0471"/>
    <w:pPr>
      <w:numPr>
        <w:numId w:val="7"/>
      </w:numPr>
    </w:pPr>
    <w:rPr>
      <w:rFonts w:ascii="Courier New" w:hAnsi="Courier New"/>
      <w:szCs w:val="20"/>
    </w:rPr>
  </w:style>
  <w:style w:type="paragraph" w:styleId="ListContinue">
    <w:name w:val="List Continue"/>
    <w:basedOn w:val="Normal"/>
    <w:rsid w:val="008F0471"/>
    <w:pPr>
      <w:spacing w:after="120"/>
      <w:ind w:left="360"/>
    </w:pPr>
    <w:rPr>
      <w:rFonts w:ascii="Courier New" w:hAnsi="Courier New"/>
      <w:szCs w:val="20"/>
    </w:rPr>
  </w:style>
  <w:style w:type="paragraph" w:styleId="ListContinue2">
    <w:name w:val="List Continue 2"/>
    <w:basedOn w:val="Normal"/>
    <w:rsid w:val="008F0471"/>
    <w:pPr>
      <w:spacing w:after="120"/>
      <w:ind w:left="720"/>
    </w:pPr>
    <w:rPr>
      <w:rFonts w:ascii="Courier New" w:hAnsi="Courier New"/>
      <w:szCs w:val="20"/>
    </w:rPr>
  </w:style>
  <w:style w:type="paragraph" w:styleId="ListContinue3">
    <w:name w:val="List Continue 3"/>
    <w:basedOn w:val="Normal"/>
    <w:rsid w:val="008F0471"/>
    <w:pPr>
      <w:spacing w:after="120"/>
      <w:ind w:left="1080"/>
    </w:pPr>
    <w:rPr>
      <w:rFonts w:ascii="Courier New" w:hAnsi="Courier New"/>
      <w:szCs w:val="20"/>
    </w:rPr>
  </w:style>
  <w:style w:type="paragraph" w:styleId="ListContinue4">
    <w:name w:val="List Continue 4"/>
    <w:basedOn w:val="Normal"/>
    <w:rsid w:val="008F0471"/>
    <w:pPr>
      <w:spacing w:after="120"/>
      <w:ind w:left="1440"/>
    </w:pPr>
    <w:rPr>
      <w:rFonts w:ascii="Courier New" w:hAnsi="Courier New"/>
      <w:szCs w:val="20"/>
    </w:rPr>
  </w:style>
  <w:style w:type="paragraph" w:styleId="ListContinue5">
    <w:name w:val="List Continue 5"/>
    <w:basedOn w:val="Normal"/>
    <w:rsid w:val="008F0471"/>
    <w:pPr>
      <w:spacing w:after="120"/>
      <w:ind w:left="1800"/>
    </w:pPr>
    <w:rPr>
      <w:rFonts w:ascii="Courier New" w:hAnsi="Courier New"/>
      <w:szCs w:val="20"/>
    </w:rPr>
  </w:style>
  <w:style w:type="paragraph" w:styleId="ListNumber">
    <w:name w:val="List Number"/>
    <w:basedOn w:val="Normal"/>
    <w:rsid w:val="008F0471"/>
    <w:pPr>
      <w:numPr>
        <w:numId w:val="8"/>
      </w:numPr>
    </w:pPr>
    <w:rPr>
      <w:rFonts w:ascii="Courier New" w:hAnsi="Courier New"/>
      <w:szCs w:val="20"/>
    </w:rPr>
  </w:style>
  <w:style w:type="paragraph" w:styleId="ListNumber2">
    <w:name w:val="List Number 2"/>
    <w:basedOn w:val="Normal"/>
    <w:rsid w:val="008F0471"/>
    <w:pPr>
      <w:numPr>
        <w:numId w:val="9"/>
      </w:numPr>
    </w:pPr>
    <w:rPr>
      <w:rFonts w:ascii="Courier New" w:hAnsi="Courier New"/>
      <w:szCs w:val="20"/>
    </w:rPr>
  </w:style>
  <w:style w:type="paragraph" w:styleId="ListNumber3">
    <w:name w:val="List Number 3"/>
    <w:basedOn w:val="Normal"/>
    <w:rsid w:val="008F0471"/>
    <w:pPr>
      <w:numPr>
        <w:numId w:val="10"/>
      </w:numPr>
    </w:pPr>
    <w:rPr>
      <w:rFonts w:ascii="Courier New" w:hAnsi="Courier New"/>
      <w:szCs w:val="20"/>
    </w:rPr>
  </w:style>
  <w:style w:type="paragraph" w:styleId="ListNumber4">
    <w:name w:val="List Number 4"/>
    <w:basedOn w:val="Normal"/>
    <w:rsid w:val="008F0471"/>
    <w:pPr>
      <w:numPr>
        <w:numId w:val="11"/>
      </w:numPr>
    </w:pPr>
    <w:rPr>
      <w:rFonts w:ascii="Courier New" w:hAnsi="Courier New"/>
      <w:szCs w:val="20"/>
    </w:rPr>
  </w:style>
  <w:style w:type="paragraph" w:styleId="ListNumber5">
    <w:name w:val="List Number 5"/>
    <w:basedOn w:val="Normal"/>
    <w:rsid w:val="008F0471"/>
    <w:pPr>
      <w:numPr>
        <w:numId w:val="12"/>
      </w:numPr>
    </w:pPr>
    <w:rPr>
      <w:rFonts w:ascii="Courier New" w:hAnsi="Courier New"/>
      <w:szCs w:val="20"/>
    </w:rPr>
  </w:style>
  <w:style w:type="paragraph" w:styleId="MacroText">
    <w:name w:val="macro"/>
    <w:semiHidden/>
    <w:rsid w:val="008F04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8F04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paragraph" w:styleId="NormalIndent">
    <w:name w:val="Normal Indent"/>
    <w:basedOn w:val="Normal"/>
    <w:rsid w:val="008F0471"/>
    <w:pPr>
      <w:ind w:left="720"/>
    </w:pPr>
    <w:rPr>
      <w:rFonts w:ascii="Courier New" w:hAnsi="Courier New"/>
      <w:szCs w:val="20"/>
    </w:rPr>
  </w:style>
  <w:style w:type="paragraph" w:styleId="NoteHeading">
    <w:name w:val="Note Heading"/>
    <w:basedOn w:val="Normal"/>
    <w:next w:val="Normal"/>
    <w:rsid w:val="008F0471"/>
    <w:rPr>
      <w:rFonts w:ascii="Courier New" w:hAnsi="Courier New"/>
      <w:szCs w:val="20"/>
    </w:rPr>
  </w:style>
  <w:style w:type="paragraph" w:styleId="Salutation">
    <w:name w:val="Salutation"/>
    <w:basedOn w:val="Normal"/>
    <w:next w:val="Normal"/>
    <w:rsid w:val="008F0471"/>
    <w:rPr>
      <w:rFonts w:ascii="Courier New" w:hAnsi="Courier New"/>
      <w:szCs w:val="20"/>
    </w:rPr>
  </w:style>
  <w:style w:type="paragraph" w:styleId="Signature">
    <w:name w:val="Signature"/>
    <w:basedOn w:val="Normal"/>
    <w:rsid w:val="008F0471"/>
    <w:pPr>
      <w:ind w:left="4320"/>
    </w:pPr>
    <w:rPr>
      <w:rFonts w:ascii="Courier New" w:hAnsi="Courier New"/>
      <w:szCs w:val="20"/>
    </w:rPr>
  </w:style>
  <w:style w:type="paragraph" w:styleId="Subtitle">
    <w:name w:val="Subtitle"/>
    <w:basedOn w:val="Normal"/>
    <w:qFormat/>
    <w:rsid w:val="008F0471"/>
    <w:pPr>
      <w:spacing w:after="60"/>
      <w:jc w:val="center"/>
      <w:outlineLvl w:val="1"/>
    </w:pPr>
    <w:rPr>
      <w:rFonts w:ascii="Arial" w:hAnsi="Arial"/>
      <w:szCs w:val="20"/>
    </w:rPr>
  </w:style>
  <w:style w:type="paragraph" w:styleId="TableofAuthorities">
    <w:name w:val="table of authorities"/>
    <w:basedOn w:val="Normal"/>
    <w:next w:val="Normal"/>
    <w:semiHidden/>
    <w:rsid w:val="008F0471"/>
    <w:pPr>
      <w:ind w:left="240" w:hanging="240"/>
    </w:pPr>
    <w:rPr>
      <w:rFonts w:ascii="Courier New" w:hAnsi="Courier New"/>
      <w:szCs w:val="20"/>
    </w:rPr>
  </w:style>
  <w:style w:type="paragraph" w:styleId="TableofFigures">
    <w:name w:val="table of figures"/>
    <w:basedOn w:val="Normal"/>
    <w:next w:val="Normal"/>
    <w:semiHidden/>
    <w:rsid w:val="008F0471"/>
    <w:pPr>
      <w:ind w:left="480" w:hanging="480"/>
    </w:pPr>
    <w:rPr>
      <w:rFonts w:ascii="Courier New" w:hAnsi="Courier New"/>
      <w:szCs w:val="20"/>
    </w:rPr>
  </w:style>
  <w:style w:type="paragraph" w:styleId="Title">
    <w:name w:val="Title"/>
    <w:basedOn w:val="Normal"/>
    <w:qFormat/>
    <w:rsid w:val="008F0471"/>
    <w:pPr>
      <w:spacing w:before="240" w:after="60"/>
      <w:jc w:val="center"/>
      <w:outlineLvl w:val="0"/>
    </w:pPr>
    <w:rPr>
      <w:rFonts w:ascii="Arial" w:hAnsi="Arial"/>
      <w:b/>
      <w:kern w:val="28"/>
      <w:sz w:val="32"/>
      <w:szCs w:val="20"/>
    </w:rPr>
  </w:style>
  <w:style w:type="paragraph" w:styleId="BalloonText">
    <w:name w:val="Balloon Text"/>
    <w:basedOn w:val="Normal"/>
    <w:semiHidden/>
    <w:rsid w:val="008F0471"/>
    <w:rPr>
      <w:rFonts w:ascii="Tahoma" w:hAnsi="Tahoma" w:cs="Tahoma"/>
      <w:sz w:val="16"/>
      <w:szCs w:val="16"/>
    </w:rPr>
  </w:style>
  <w:style w:type="paragraph" w:styleId="HTMLPreformatted">
    <w:name w:val="HTML Preformatted"/>
    <w:basedOn w:val="Normal"/>
    <w:link w:val="HTMLPreformattedChar"/>
    <w:rsid w:val="009C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4D3A"/>
    <w:rPr>
      <w:rFonts w:ascii="Courier New" w:eastAsia="Courier New" w:hAnsi="Courier New" w:cs="Courier New"/>
    </w:rPr>
  </w:style>
  <w:style w:type="paragraph" w:styleId="ListParagraph">
    <w:name w:val="List Paragraph"/>
    <w:basedOn w:val="Normal"/>
    <w:uiPriority w:val="34"/>
    <w:qFormat/>
    <w:rsid w:val="00066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9437">
      <w:bodyDiv w:val="1"/>
      <w:marLeft w:val="0"/>
      <w:marRight w:val="0"/>
      <w:marTop w:val="0"/>
      <w:marBottom w:val="0"/>
      <w:divBdr>
        <w:top w:val="none" w:sz="0" w:space="0" w:color="auto"/>
        <w:left w:val="none" w:sz="0" w:space="0" w:color="auto"/>
        <w:bottom w:val="none" w:sz="0" w:space="0" w:color="auto"/>
        <w:right w:val="none" w:sz="0" w:space="0" w:color="auto"/>
      </w:divBdr>
    </w:div>
    <w:div w:id="257451395">
      <w:bodyDiv w:val="1"/>
      <w:marLeft w:val="0"/>
      <w:marRight w:val="0"/>
      <w:marTop w:val="0"/>
      <w:marBottom w:val="0"/>
      <w:divBdr>
        <w:top w:val="none" w:sz="0" w:space="0" w:color="auto"/>
        <w:left w:val="none" w:sz="0" w:space="0" w:color="auto"/>
        <w:bottom w:val="none" w:sz="0" w:space="0" w:color="auto"/>
        <w:right w:val="none" w:sz="0" w:space="0" w:color="auto"/>
      </w:divBdr>
    </w:div>
    <w:div w:id="257560891">
      <w:bodyDiv w:val="1"/>
      <w:marLeft w:val="0"/>
      <w:marRight w:val="0"/>
      <w:marTop w:val="0"/>
      <w:marBottom w:val="0"/>
      <w:divBdr>
        <w:top w:val="none" w:sz="0" w:space="0" w:color="auto"/>
        <w:left w:val="none" w:sz="0" w:space="0" w:color="auto"/>
        <w:bottom w:val="none" w:sz="0" w:space="0" w:color="auto"/>
        <w:right w:val="none" w:sz="0" w:space="0" w:color="auto"/>
      </w:divBdr>
    </w:div>
    <w:div w:id="970792245">
      <w:bodyDiv w:val="1"/>
      <w:marLeft w:val="0"/>
      <w:marRight w:val="0"/>
      <w:marTop w:val="0"/>
      <w:marBottom w:val="0"/>
      <w:divBdr>
        <w:top w:val="none" w:sz="0" w:space="0" w:color="auto"/>
        <w:left w:val="none" w:sz="0" w:space="0" w:color="auto"/>
        <w:bottom w:val="none" w:sz="0" w:space="0" w:color="auto"/>
        <w:right w:val="none" w:sz="0" w:space="0" w:color="auto"/>
      </w:divBdr>
    </w:div>
    <w:div w:id="1878853858">
      <w:bodyDiv w:val="1"/>
      <w:marLeft w:val="0"/>
      <w:marRight w:val="0"/>
      <w:marTop w:val="0"/>
      <w:marBottom w:val="0"/>
      <w:divBdr>
        <w:top w:val="none" w:sz="0" w:space="0" w:color="auto"/>
        <w:left w:val="none" w:sz="0" w:space="0" w:color="auto"/>
        <w:bottom w:val="none" w:sz="0" w:space="0" w:color="auto"/>
        <w:right w:val="none" w:sz="0" w:space="0" w:color="auto"/>
      </w:divBdr>
    </w:div>
    <w:div w:id="21202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13394</Words>
  <Characters>76351</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Elections Code Interpretive Rules</vt:lpstr>
    </vt:vector>
  </TitlesOfParts>
  <Company>city of Seattle</Company>
  <LinksUpToDate>false</LinksUpToDate>
  <CharactersWithSpaces>89566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Code Interpretive Rules</dc:title>
  <dc:subject/>
  <dc:creator>Default</dc:creator>
  <cp:keywords/>
  <dc:description/>
  <cp:lastModifiedBy>Barnett, Wayne</cp:lastModifiedBy>
  <cp:revision>5</cp:revision>
  <cp:lastPrinted>2020-02-07T23:17:00Z</cp:lastPrinted>
  <dcterms:created xsi:type="dcterms:W3CDTF">2020-02-07T22:41:00Z</dcterms:created>
  <dcterms:modified xsi:type="dcterms:W3CDTF">2020-02-07T23:38:00Z</dcterms:modified>
</cp:coreProperties>
</file>